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65ED" w14:textId="2F7E5431" w:rsidR="006916B1" w:rsidRPr="00503982" w:rsidRDefault="006916B1" w:rsidP="00A374DE">
      <w:pPr>
        <w:pStyle w:val="Heading1"/>
        <w:rPr>
          <w:rFonts w:asciiTheme="minorHAnsi" w:hAnsiTheme="minorHAnsi" w:cstheme="minorHAnsi"/>
          <w:lang w:val="en-GB"/>
        </w:rPr>
      </w:pPr>
      <w:bookmarkStart w:id="0" w:name="_Toc128660999"/>
    </w:p>
    <w:p w14:paraId="12FFDFBC" w14:textId="56504D1B" w:rsidR="006916B1" w:rsidRPr="00503982" w:rsidRDefault="006916B1" w:rsidP="00A374DE">
      <w:pPr>
        <w:spacing w:after="0" w:line="240" w:lineRule="auto"/>
        <w:rPr>
          <w:rFonts w:eastAsia="Times New Roman" w:cstheme="minorHAnsi"/>
          <w:sz w:val="24"/>
          <w:szCs w:val="24"/>
          <w:lang w:eastAsia="en-GB"/>
        </w:rPr>
      </w:pPr>
    </w:p>
    <w:p w14:paraId="7D36F055" w14:textId="1915ABBF" w:rsidR="006916B1" w:rsidRPr="00503982" w:rsidRDefault="006916B1" w:rsidP="00A374DE">
      <w:pPr>
        <w:pStyle w:val="Heading1"/>
        <w:rPr>
          <w:rFonts w:asciiTheme="minorHAnsi" w:hAnsiTheme="minorHAnsi" w:cstheme="minorHAnsi"/>
          <w:lang w:val="en-GB"/>
        </w:rPr>
      </w:pPr>
    </w:p>
    <w:p w14:paraId="3FAEE032" w14:textId="18D8EAA5" w:rsidR="006916B1" w:rsidRPr="00503982" w:rsidRDefault="00503982" w:rsidP="00A374DE">
      <w:pPr>
        <w:pStyle w:val="Heading1"/>
        <w:rPr>
          <w:rFonts w:asciiTheme="minorHAnsi" w:hAnsiTheme="minorHAnsi" w:cstheme="minorHAnsi"/>
          <w:lang w:val="en-GB"/>
        </w:rPr>
      </w:pPr>
      <w:bookmarkStart w:id="1" w:name="_Toc178687526"/>
      <w:bookmarkStart w:id="2" w:name="_Toc200872028"/>
      <w:bookmarkStart w:id="3" w:name="_Toc205543138"/>
      <w:bookmarkStart w:id="4" w:name="_Toc209091105"/>
      <w:bookmarkStart w:id="5" w:name="_Toc209091127"/>
      <w:bookmarkStart w:id="6" w:name="_Toc210313860"/>
      <w:bookmarkStart w:id="7" w:name="_Toc213317729"/>
      <w:r w:rsidRPr="00503982">
        <w:rPr>
          <w:rFonts w:asciiTheme="minorHAnsi" w:eastAsia="Times New Roman" w:hAnsiTheme="minorHAnsi" w:cstheme="minorHAnsi"/>
          <w:noProof/>
          <w:sz w:val="24"/>
          <w:szCs w:val="24"/>
          <w:lang w:val="en-GB" w:eastAsia="en-GB"/>
        </w:rPr>
        <w:drawing>
          <wp:anchor distT="0" distB="0" distL="114300" distR="114300" simplePos="0" relativeHeight="251658240" behindDoc="0" locked="0" layoutInCell="1" allowOverlap="1" wp14:anchorId="79197F2D" wp14:editId="24B1EE2E">
            <wp:simplePos x="0" y="0"/>
            <wp:positionH relativeFrom="column">
              <wp:posOffset>1477645</wp:posOffset>
            </wp:positionH>
            <wp:positionV relativeFrom="paragraph">
              <wp:posOffset>656590</wp:posOffset>
            </wp:positionV>
            <wp:extent cx="2049821" cy="998220"/>
            <wp:effectExtent l="0" t="0" r="0" b="0"/>
            <wp:wrapTopAndBottom/>
            <wp:docPr id="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49821" cy="998220"/>
                    </a:xfrm>
                    <a:prstGeom prst="rect">
                      <a:avLst/>
                    </a:prstGeom>
                    <a:noFill/>
                    <a:ln>
                      <a:noFill/>
                    </a:ln>
                  </pic:spPr>
                </pic:pic>
              </a:graphicData>
            </a:graphic>
          </wp:anchor>
        </w:drawing>
      </w:r>
      <w:bookmarkEnd w:id="1"/>
      <w:bookmarkEnd w:id="2"/>
      <w:bookmarkEnd w:id="3"/>
      <w:bookmarkEnd w:id="4"/>
      <w:bookmarkEnd w:id="5"/>
      <w:bookmarkEnd w:id="6"/>
      <w:bookmarkEnd w:id="7"/>
    </w:p>
    <w:p w14:paraId="32DBA69F" w14:textId="455CEC10" w:rsidR="006916B1" w:rsidRPr="00503982" w:rsidRDefault="006916B1" w:rsidP="00A374DE">
      <w:pPr>
        <w:pStyle w:val="Heading1"/>
        <w:rPr>
          <w:rFonts w:asciiTheme="minorHAnsi" w:hAnsiTheme="minorHAnsi" w:cstheme="minorHAnsi"/>
          <w:lang w:val="en-GB"/>
        </w:rPr>
      </w:pPr>
    </w:p>
    <w:p w14:paraId="2F93EE0A" w14:textId="15B92356" w:rsidR="006916B1" w:rsidRPr="00503982" w:rsidRDefault="006916B1" w:rsidP="00A374DE">
      <w:pPr>
        <w:pStyle w:val="Heading1"/>
        <w:rPr>
          <w:rFonts w:asciiTheme="minorHAnsi" w:hAnsiTheme="minorHAnsi" w:cstheme="minorHAnsi"/>
          <w:lang w:val="en-GB"/>
        </w:rPr>
      </w:pPr>
    </w:p>
    <w:p w14:paraId="28FE7FD6" w14:textId="5B462DF5" w:rsidR="00503982" w:rsidRPr="00503982" w:rsidRDefault="007C3BED" w:rsidP="00A374DE">
      <w:pPr>
        <w:pStyle w:val="Heading1"/>
        <w:ind w:left="2160"/>
      </w:pPr>
      <w:bookmarkStart w:id="8" w:name="_Toc210313861"/>
      <w:bookmarkStart w:id="9" w:name="_Toc213317730"/>
      <w:bookmarkStart w:id="10" w:name="_Toc178687527"/>
      <w:r w:rsidRPr="00503982">
        <w:t xml:space="preserve">ABE Level </w:t>
      </w:r>
      <w:r w:rsidR="00994F06">
        <w:t xml:space="preserve">3 Travel, </w:t>
      </w:r>
      <w:r w:rsidR="00A374DE">
        <w:t>Tourism</w:t>
      </w:r>
      <w:r w:rsidR="00994F06">
        <w:t xml:space="preserve"> and Hospitality </w:t>
      </w:r>
      <w:bookmarkEnd w:id="8"/>
      <w:r w:rsidR="00A374DE">
        <w:t>Qualifications</w:t>
      </w:r>
      <w:bookmarkEnd w:id="9"/>
    </w:p>
    <w:p w14:paraId="5370B03F" w14:textId="76E03ED8" w:rsidR="00707735" w:rsidRPr="00503982" w:rsidRDefault="00E260DB" w:rsidP="00A374DE">
      <w:pPr>
        <w:pStyle w:val="Heading1"/>
        <w:ind w:left="2160"/>
      </w:pPr>
      <w:bookmarkStart w:id="11" w:name="_Hlk200192812"/>
      <w:bookmarkStart w:id="12" w:name="_Toc210313863"/>
      <w:bookmarkStart w:id="13" w:name="_Toc213317731"/>
      <w:r w:rsidRPr="00503982">
        <w:rPr>
          <w:highlight w:val="green"/>
        </w:rPr>
        <w:t>xxx</w:t>
      </w:r>
      <w:r w:rsidR="00BA27E6" w:rsidRPr="00503982">
        <w:rPr>
          <w:highlight w:val="green"/>
        </w:rPr>
        <w:t>/</w:t>
      </w:r>
      <w:proofErr w:type="spellStart"/>
      <w:r w:rsidRPr="00503982">
        <w:rPr>
          <w:highlight w:val="green"/>
        </w:rPr>
        <w:t>xxxx</w:t>
      </w:r>
      <w:proofErr w:type="spellEnd"/>
      <w:r w:rsidR="00BA27E6" w:rsidRPr="00503982">
        <w:rPr>
          <w:highlight w:val="green"/>
        </w:rPr>
        <w:t>/</w:t>
      </w:r>
      <w:bookmarkEnd w:id="11"/>
      <w:r w:rsidRPr="00503982">
        <w:rPr>
          <w:highlight w:val="green"/>
        </w:rPr>
        <w:t>x</w:t>
      </w:r>
      <w:bookmarkEnd w:id="12"/>
      <w:bookmarkEnd w:id="13"/>
    </w:p>
    <w:bookmarkEnd w:id="10"/>
    <w:p w14:paraId="027FAC83" w14:textId="77777777" w:rsidR="006916B1" w:rsidRPr="00503982" w:rsidRDefault="006916B1" w:rsidP="00A374DE">
      <w:pPr>
        <w:pStyle w:val="Heading1"/>
        <w:spacing w:before="0" w:after="0"/>
        <w:ind w:left="3153"/>
        <w:rPr>
          <w:rFonts w:asciiTheme="minorHAnsi" w:hAnsiTheme="minorHAnsi" w:cstheme="minorHAnsi"/>
          <w:b w:val="0"/>
          <w:bCs w:val="0"/>
          <w:sz w:val="40"/>
          <w:szCs w:val="40"/>
          <w:lang w:val="en-GB"/>
        </w:rPr>
      </w:pPr>
    </w:p>
    <w:p w14:paraId="7709DE54" w14:textId="77777777" w:rsidR="006916B1" w:rsidRPr="00503982" w:rsidRDefault="006916B1" w:rsidP="00A374DE">
      <w:pPr>
        <w:pStyle w:val="Heading1"/>
        <w:spacing w:before="0" w:after="0"/>
        <w:ind w:left="3153"/>
        <w:rPr>
          <w:rFonts w:asciiTheme="minorHAnsi" w:hAnsiTheme="minorHAnsi" w:cstheme="minorHAnsi"/>
          <w:b w:val="0"/>
          <w:bCs w:val="0"/>
          <w:sz w:val="40"/>
          <w:szCs w:val="40"/>
          <w:lang w:val="en-GB"/>
        </w:rPr>
      </w:pPr>
    </w:p>
    <w:p w14:paraId="50A32AF4" w14:textId="77777777" w:rsidR="006916B1" w:rsidRPr="00503982" w:rsidRDefault="006916B1" w:rsidP="00A374DE">
      <w:pPr>
        <w:pStyle w:val="Heading1"/>
        <w:spacing w:before="0" w:after="0"/>
        <w:ind w:left="3153"/>
        <w:rPr>
          <w:rFonts w:asciiTheme="minorHAnsi" w:hAnsiTheme="minorHAnsi" w:cstheme="minorHAnsi"/>
          <w:b w:val="0"/>
          <w:bCs w:val="0"/>
          <w:sz w:val="40"/>
          <w:szCs w:val="40"/>
          <w:lang w:val="en-GB"/>
        </w:rPr>
      </w:pPr>
    </w:p>
    <w:p w14:paraId="1EB3C150" w14:textId="77777777" w:rsidR="006916B1" w:rsidRPr="00503982" w:rsidRDefault="006916B1" w:rsidP="00A374DE">
      <w:pPr>
        <w:pStyle w:val="Heading1"/>
        <w:spacing w:before="0" w:after="0"/>
        <w:ind w:left="3153"/>
        <w:rPr>
          <w:rFonts w:asciiTheme="minorHAnsi" w:hAnsiTheme="minorHAnsi" w:cstheme="minorHAnsi"/>
          <w:b w:val="0"/>
          <w:bCs w:val="0"/>
          <w:sz w:val="40"/>
          <w:szCs w:val="40"/>
          <w:lang w:val="en-GB"/>
        </w:rPr>
      </w:pPr>
    </w:p>
    <w:p w14:paraId="338D56A5" w14:textId="77777777" w:rsidR="00994F06" w:rsidRPr="00994F06" w:rsidRDefault="00994F06" w:rsidP="00A374DE"/>
    <w:p w14:paraId="6E79C60D" w14:textId="77777777" w:rsidR="006916B1" w:rsidRPr="00503982" w:rsidRDefault="006916B1" w:rsidP="00A374DE">
      <w:pPr>
        <w:pStyle w:val="Heading1"/>
        <w:spacing w:before="0" w:after="0"/>
        <w:ind w:left="3153"/>
        <w:rPr>
          <w:rFonts w:asciiTheme="minorHAnsi" w:hAnsiTheme="minorHAnsi" w:cstheme="minorHAnsi"/>
          <w:b w:val="0"/>
          <w:bCs w:val="0"/>
          <w:sz w:val="40"/>
          <w:szCs w:val="40"/>
          <w:lang w:val="en-GB"/>
        </w:rPr>
      </w:pPr>
    </w:p>
    <w:p w14:paraId="02F65CA5" w14:textId="5666E63D" w:rsidR="006916B1" w:rsidRPr="00503982" w:rsidRDefault="007C3BED" w:rsidP="003E4CBA">
      <w:pPr>
        <w:pStyle w:val="Heading2"/>
        <w:ind w:left="1440" w:firstLine="720"/>
        <w:rPr>
          <w:rFonts w:cstheme="minorHAnsi"/>
        </w:rPr>
      </w:pPr>
      <w:bookmarkStart w:id="14" w:name="_Toc210313864"/>
      <w:bookmarkStart w:id="15" w:name="_Toc213317732"/>
      <w:r w:rsidRPr="00503982">
        <w:t xml:space="preserve">Qualification Specification </w:t>
      </w:r>
      <w:proofErr w:type="spellStart"/>
      <w:r w:rsidRPr="00503982">
        <w:t>v1</w:t>
      </w:r>
      <w:bookmarkEnd w:id="14"/>
      <w:bookmarkEnd w:id="15"/>
      <w:proofErr w:type="spellEnd"/>
      <w:r w:rsidRPr="00503982">
        <w:rPr>
          <w:rFonts w:cstheme="minorHAnsi"/>
        </w:rPr>
        <w:br w:type="page"/>
      </w:r>
    </w:p>
    <w:p w14:paraId="404CE8A1" w14:textId="77777777" w:rsidR="006916B1" w:rsidRPr="00503982" w:rsidRDefault="007C3BED" w:rsidP="002745F3">
      <w:pPr>
        <w:pStyle w:val="Heading2"/>
      </w:pPr>
      <w:bookmarkStart w:id="16" w:name="_Toc213317733"/>
      <w:r w:rsidRPr="00503982">
        <w:lastRenderedPageBreak/>
        <w:t>Version Control</w:t>
      </w:r>
      <w:bookmarkEnd w:id="16"/>
    </w:p>
    <w:tbl>
      <w:tblPr>
        <w:tblStyle w:val="TableGrid"/>
        <w:tblW w:w="0" w:type="auto"/>
        <w:tblLook w:val="04A0" w:firstRow="1" w:lastRow="0" w:firstColumn="1" w:lastColumn="0" w:noHBand="0" w:noVBand="1"/>
      </w:tblPr>
      <w:tblGrid>
        <w:gridCol w:w="3005"/>
        <w:gridCol w:w="3005"/>
        <w:gridCol w:w="3006"/>
      </w:tblGrid>
      <w:tr w:rsidR="00671818" w:rsidRPr="00503982" w14:paraId="7567A064" w14:textId="77777777" w:rsidTr="00A42E6C">
        <w:tc>
          <w:tcPr>
            <w:tcW w:w="3005" w:type="dxa"/>
            <w:shd w:val="clear" w:color="auto" w:fill="D9D9D9" w:themeFill="background1" w:themeFillShade="D9"/>
          </w:tcPr>
          <w:p w14:paraId="6185354A" w14:textId="77777777" w:rsidR="006916B1" w:rsidRPr="00503982" w:rsidRDefault="007C3BED" w:rsidP="00A374DE">
            <w:pPr>
              <w:rPr>
                <w:rFonts w:cstheme="minorHAnsi"/>
                <w:b/>
                <w:bCs/>
              </w:rPr>
            </w:pPr>
            <w:r w:rsidRPr="00503982">
              <w:rPr>
                <w:rFonts w:cstheme="minorHAnsi"/>
                <w:b/>
                <w:bCs/>
              </w:rPr>
              <w:t>Version and date</w:t>
            </w:r>
          </w:p>
        </w:tc>
        <w:tc>
          <w:tcPr>
            <w:tcW w:w="3005" w:type="dxa"/>
            <w:shd w:val="clear" w:color="auto" w:fill="D9D9D9" w:themeFill="background1" w:themeFillShade="D9"/>
          </w:tcPr>
          <w:p w14:paraId="4E5A4FB1" w14:textId="77777777" w:rsidR="006916B1" w:rsidRPr="00503982" w:rsidRDefault="007C3BED" w:rsidP="00A374DE">
            <w:pPr>
              <w:rPr>
                <w:rFonts w:cstheme="minorHAnsi"/>
                <w:b/>
                <w:bCs/>
              </w:rPr>
            </w:pPr>
            <w:r w:rsidRPr="00503982">
              <w:rPr>
                <w:rFonts w:cstheme="minorHAnsi"/>
                <w:b/>
                <w:bCs/>
              </w:rPr>
              <w:t>Change details</w:t>
            </w:r>
          </w:p>
        </w:tc>
        <w:tc>
          <w:tcPr>
            <w:tcW w:w="3006" w:type="dxa"/>
            <w:shd w:val="clear" w:color="auto" w:fill="D9D9D9" w:themeFill="background1" w:themeFillShade="D9"/>
          </w:tcPr>
          <w:p w14:paraId="79B02425" w14:textId="77777777" w:rsidR="006916B1" w:rsidRPr="00503982" w:rsidRDefault="007C3BED" w:rsidP="00A374DE">
            <w:pPr>
              <w:rPr>
                <w:rFonts w:cstheme="minorHAnsi"/>
                <w:b/>
                <w:bCs/>
              </w:rPr>
            </w:pPr>
            <w:r w:rsidRPr="00503982">
              <w:rPr>
                <w:rFonts w:cstheme="minorHAnsi"/>
                <w:b/>
                <w:bCs/>
              </w:rPr>
              <w:t>Section</w:t>
            </w:r>
          </w:p>
        </w:tc>
      </w:tr>
      <w:tr w:rsidR="00C3799C" w:rsidRPr="00503982" w14:paraId="1E242B31" w14:textId="77777777" w:rsidTr="00A42E6C">
        <w:tc>
          <w:tcPr>
            <w:tcW w:w="3005" w:type="dxa"/>
          </w:tcPr>
          <w:p w14:paraId="23810D66" w14:textId="6657DF20" w:rsidR="00C3799C" w:rsidRPr="00503982" w:rsidRDefault="00C3799C" w:rsidP="00A374DE">
            <w:pPr>
              <w:rPr>
                <w:rFonts w:cstheme="minorHAnsi"/>
              </w:rPr>
            </w:pPr>
            <w:proofErr w:type="spellStart"/>
            <w:r w:rsidRPr="00503982">
              <w:rPr>
                <w:rFonts w:cstheme="minorHAnsi"/>
              </w:rPr>
              <w:t>V1</w:t>
            </w:r>
            <w:proofErr w:type="spellEnd"/>
            <w:r w:rsidRPr="00503982">
              <w:rPr>
                <w:rFonts w:cstheme="minorHAnsi"/>
              </w:rPr>
              <w:t>-2025-</w:t>
            </w:r>
            <w:r w:rsidR="00995200">
              <w:rPr>
                <w:rFonts w:cstheme="minorHAnsi"/>
              </w:rPr>
              <w:t>11-06</w:t>
            </w:r>
          </w:p>
        </w:tc>
        <w:tc>
          <w:tcPr>
            <w:tcW w:w="3005" w:type="dxa"/>
          </w:tcPr>
          <w:p w14:paraId="28EBB947" w14:textId="4E2EB7BA" w:rsidR="00C3799C" w:rsidRPr="00503982" w:rsidRDefault="00C3799C" w:rsidP="00A374DE">
            <w:pPr>
              <w:rPr>
                <w:rFonts w:cstheme="minorHAnsi"/>
              </w:rPr>
            </w:pPr>
            <w:r w:rsidRPr="00503982">
              <w:rPr>
                <w:rFonts w:cstheme="minorHAnsi"/>
              </w:rPr>
              <w:t>Draft for accreditation</w:t>
            </w:r>
          </w:p>
        </w:tc>
        <w:tc>
          <w:tcPr>
            <w:tcW w:w="3006" w:type="dxa"/>
          </w:tcPr>
          <w:p w14:paraId="762FAD9C" w14:textId="77777777" w:rsidR="00C3799C" w:rsidRPr="00503982" w:rsidRDefault="00C3799C" w:rsidP="00A374DE">
            <w:pPr>
              <w:rPr>
                <w:rFonts w:cstheme="minorHAnsi"/>
              </w:rPr>
            </w:pPr>
          </w:p>
        </w:tc>
      </w:tr>
      <w:tr w:rsidR="00C3799C" w:rsidRPr="00503982" w14:paraId="6B5DDA31" w14:textId="77777777" w:rsidTr="00A42E6C">
        <w:tc>
          <w:tcPr>
            <w:tcW w:w="3005" w:type="dxa"/>
          </w:tcPr>
          <w:p w14:paraId="6C99B178" w14:textId="77777777" w:rsidR="00C3799C" w:rsidRPr="00503982" w:rsidRDefault="00C3799C" w:rsidP="00A374DE">
            <w:pPr>
              <w:rPr>
                <w:rFonts w:cstheme="minorHAnsi"/>
              </w:rPr>
            </w:pPr>
          </w:p>
        </w:tc>
        <w:tc>
          <w:tcPr>
            <w:tcW w:w="3005" w:type="dxa"/>
          </w:tcPr>
          <w:p w14:paraId="5F3A2B0C" w14:textId="77777777" w:rsidR="00C3799C" w:rsidRPr="00503982" w:rsidRDefault="00C3799C" w:rsidP="00A374DE">
            <w:pPr>
              <w:rPr>
                <w:rFonts w:cstheme="minorHAnsi"/>
              </w:rPr>
            </w:pPr>
          </w:p>
        </w:tc>
        <w:tc>
          <w:tcPr>
            <w:tcW w:w="3006" w:type="dxa"/>
          </w:tcPr>
          <w:p w14:paraId="55925F46" w14:textId="77777777" w:rsidR="00C3799C" w:rsidRPr="00503982" w:rsidRDefault="00C3799C" w:rsidP="00A374DE">
            <w:pPr>
              <w:rPr>
                <w:rFonts w:cstheme="minorHAnsi"/>
              </w:rPr>
            </w:pPr>
          </w:p>
        </w:tc>
      </w:tr>
      <w:tr w:rsidR="00C3799C" w:rsidRPr="00503982" w14:paraId="558AD68D" w14:textId="77777777" w:rsidTr="00A42E6C">
        <w:tc>
          <w:tcPr>
            <w:tcW w:w="3005" w:type="dxa"/>
          </w:tcPr>
          <w:p w14:paraId="0A887ADF" w14:textId="77777777" w:rsidR="00C3799C" w:rsidRPr="00503982" w:rsidRDefault="00C3799C" w:rsidP="00A374DE">
            <w:pPr>
              <w:rPr>
                <w:rFonts w:cstheme="minorHAnsi"/>
              </w:rPr>
            </w:pPr>
          </w:p>
        </w:tc>
        <w:tc>
          <w:tcPr>
            <w:tcW w:w="3005" w:type="dxa"/>
          </w:tcPr>
          <w:p w14:paraId="30DE743C" w14:textId="77777777" w:rsidR="00C3799C" w:rsidRPr="00503982" w:rsidRDefault="00C3799C" w:rsidP="00A374DE">
            <w:pPr>
              <w:rPr>
                <w:rFonts w:cstheme="minorHAnsi"/>
              </w:rPr>
            </w:pPr>
          </w:p>
        </w:tc>
        <w:tc>
          <w:tcPr>
            <w:tcW w:w="3006" w:type="dxa"/>
          </w:tcPr>
          <w:p w14:paraId="611DF69D" w14:textId="77777777" w:rsidR="00C3799C" w:rsidRPr="00503982" w:rsidRDefault="00C3799C" w:rsidP="00A374DE">
            <w:pPr>
              <w:rPr>
                <w:rFonts w:cstheme="minorHAnsi"/>
              </w:rPr>
            </w:pPr>
          </w:p>
        </w:tc>
      </w:tr>
      <w:tr w:rsidR="00C3799C" w:rsidRPr="00503982" w14:paraId="43F01C2D" w14:textId="77777777" w:rsidTr="00A42E6C">
        <w:tc>
          <w:tcPr>
            <w:tcW w:w="3005" w:type="dxa"/>
          </w:tcPr>
          <w:p w14:paraId="4A55C02E" w14:textId="77777777" w:rsidR="00C3799C" w:rsidRPr="00503982" w:rsidRDefault="00C3799C" w:rsidP="00A374DE">
            <w:pPr>
              <w:rPr>
                <w:rFonts w:cstheme="minorHAnsi"/>
              </w:rPr>
            </w:pPr>
          </w:p>
        </w:tc>
        <w:tc>
          <w:tcPr>
            <w:tcW w:w="3005" w:type="dxa"/>
          </w:tcPr>
          <w:p w14:paraId="56BA8033" w14:textId="77777777" w:rsidR="00C3799C" w:rsidRPr="00503982" w:rsidRDefault="00C3799C" w:rsidP="00A374DE">
            <w:pPr>
              <w:rPr>
                <w:rFonts w:cstheme="minorHAnsi"/>
              </w:rPr>
            </w:pPr>
          </w:p>
        </w:tc>
        <w:tc>
          <w:tcPr>
            <w:tcW w:w="3006" w:type="dxa"/>
          </w:tcPr>
          <w:p w14:paraId="4BD4F60D" w14:textId="77777777" w:rsidR="00C3799C" w:rsidRPr="00503982" w:rsidRDefault="00C3799C" w:rsidP="00A374DE">
            <w:pPr>
              <w:rPr>
                <w:rFonts w:cstheme="minorHAnsi"/>
              </w:rPr>
            </w:pPr>
          </w:p>
        </w:tc>
      </w:tr>
    </w:tbl>
    <w:p w14:paraId="6D75C0D0" w14:textId="77777777" w:rsidR="006916B1" w:rsidRPr="00503982" w:rsidRDefault="006916B1" w:rsidP="00A374DE">
      <w:pPr>
        <w:rPr>
          <w:rFonts w:cstheme="minorHAnsi"/>
        </w:rPr>
      </w:pPr>
    </w:p>
    <w:p w14:paraId="5972DCEE" w14:textId="77777777" w:rsidR="006916B1" w:rsidRPr="00503982" w:rsidRDefault="007C3BED" w:rsidP="00A374DE">
      <w:pPr>
        <w:rPr>
          <w:rFonts w:cstheme="minorHAnsi"/>
        </w:rPr>
      </w:pPr>
      <w:r w:rsidRPr="00503982">
        <w:rPr>
          <w:rFonts w:cstheme="minorHAnsi"/>
        </w:rPr>
        <w:br w:type="page"/>
      </w:r>
    </w:p>
    <w:bookmarkStart w:id="17" w:name="_Toc213317734" w:displacedByCustomXml="next"/>
    <w:sdt>
      <w:sdtPr>
        <w:rPr>
          <w:bCs/>
          <w:color w:val="auto"/>
          <w:sz w:val="22"/>
        </w:rPr>
        <w:id w:val="1024140011"/>
        <w:docPartObj>
          <w:docPartGallery w:val="Table of Contents"/>
          <w:docPartUnique/>
        </w:docPartObj>
      </w:sdtPr>
      <w:sdtEndPr>
        <w:rPr>
          <w:b/>
          <w:bCs w:val="0"/>
          <w:color w:val="0070C0"/>
          <w:sz w:val="32"/>
        </w:rPr>
      </w:sdtEndPr>
      <w:sdtContent>
        <w:p w14:paraId="3BA0A39E" w14:textId="77777777" w:rsidR="00995200" w:rsidRDefault="007C3BED" w:rsidP="002745F3">
          <w:pPr>
            <w:pStyle w:val="Heading2"/>
            <w:rPr>
              <w:noProof/>
            </w:rPr>
          </w:pPr>
          <w:r w:rsidRPr="00503982">
            <w:rPr>
              <w:bCs/>
            </w:rPr>
            <w:t>Contents</w:t>
          </w:r>
          <w:bookmarkEnd w:id="17"/>
          <w:r w:rsidRPr="00503982">
            <w:rPr>
              <w:lang w:eastAsia="en-GB"/>
            </w:rPr>
            <w:fldChar w:fldCharType="begin"/>
          </w:r>
          <w:r w:rsidR="00A157D9" w:rsidRPr="00503982">
            <w:rPr>
              <w:lang w:eastAsia="en-GB"/>
            </w:rPr>
            <w:instrText xml:space="preserve"> TOC \o "1-2" \h \z \u </w:instrText>
          </w:r>
          <w:r w:rsidRPr="00503982">
            <w:rPr>
              <w:lang w:eastAsia="en-GB"/>
            </w:rPr>
            <w:fldChar w:fldCharType="separate"/>
          </w:r>
        </w:p>
        <w:p w14:paraId="74A2045C" w14:textId="77D9B294"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2" w:history="1">
            <w:r w:rsidRPr="008C2642">
              <w:rPr>
                <w:rStyle w:val="Hyperlink"/>
                <w:noProof/>
              </w:rPr>
              <w:t>Qualification Specification v1</w:t>
            </w:r>
            <w:r>
              <w:rPr>
                <w:noProof/>
                <w:webHidden/>
              </w:rPr>
              <w:tab/>
            </w:r>
            <w:r>
              <w:rPr>
                <w:noProof/>
                <w:webHidden/>
              </w:rPr>
              <w:fldChar w:fldCharType="begin"/>
            </w:r>
            <w:r>
              <w:rPr>
                <w:noProof/>
                <w:webHidden/>
              </w:rPr>
              <w:instrText xml:space="preserve"> PAGEREF _Toc213317732 \h </w:instrText>
            </w:r>
            <w:r>
              <w:rPr>
                <w:noProof/>
                <w:webHidden/>
              </w:rPr>
            </w:r>
            <w:r>
              <w:rPr>
                <w:noProof/>
                <w:webHidden/>
              </w:rPr>
              <w:fldChar w:fldCharType="separate"/>
            </w:r>
            <w:r>
              <w:rPr>
                <w:noProof/>
                <w:webHidden/>
              </w:rPr>
              <w:t>1</w:t>
            </w:r>
            <w:r>
              <w:rPr>
                <w:noProof/>
                <w:webHidden/>
              </w:rPr>
              <w:fldChar w:fldCharType="end"/>
            </w:r>
          </w:hyperlink>
        </w:p>
        <w:p w14:paraId="068E3CF4" w14:textId="4EC4C503"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3" w:history="1">
            <w:r w:rsidRPr="008C2642">
              <w:rPr>
                <w:rStyle w:val="Hyperlink"/>
                <w:noProof/>
              </w:rPr>
              <w:t>Version Control</w:t>
            </w:r>
            <w:r>
              <w:rPr>
                <w:noProof/>
                <w:webHidden/>
              </w:rPr>
              <w:tab/>
            </w:r>
            <w:r>
              <w:rPr>
                <w:noProof/>
                <w:webHidden/>
              </w:rPr>
              <w:fldChar w:fldCharType="begin"/>
            </w:r>
            <w:r>
              <w:rPr>
                <w:noProof/>
                <w:webHidden/>
              </w:rPr>
              <w:instrText xml:space="preserve"> PAGEREF _Toc213317733 \h </w:instrText>
            </w:r>
            <w:r>
              <w:rPr>
                <w:noProof/>
                <w:webHidden/>
              </w:rPr>
            </w:r>
            <w:r>
              <w:rPr>
                <w:noProof/>
                <w:webHidden/>
              </w:rPr>
              <w:fldChar w:fldCharType="separate"/>
            </w:r>
            <w:r>
              <w:rPr>
                <w:noProof/>
                <w:webHidden/>
              </w:rPr>
              <w:t>2</w:t>
            </w:r>
            <w:r>
              <w:rPr>
                <w:noProof/>
                <w:webHidden/>
              </w:rPr>
              <w:fldChar w:fldCharType="end"/>
            </w:r>
          </w:hyperlink>
        </w:p>
        <w:p w14:paraId="19C5161D" w14:textId="0198C100"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4" w:history="1">
            <w:r w:rsidRPr="008C2642">
              <w:rPr>
                <w:rStyle w:val="Hyperlink"/>
                <w:bCs/>
                <w:noProof/>
              </w:rPr>
              <w:t>Contents</w:t>
            </w:r>
            <w:r>
              <w:rPr>
                <w:noProof/>
                <w:webHidden/>
              </w:rPr>
              <w:tab/>
            </w:r>
            <w:r>
              <w:rPr>
                <w:noProof/>
                <w:webHidden/>
              </w:rPr>
              <w:fldChar w:fldCharType="begin"/>
            </w:r>
            <w:r>
              <w:rPr>
                <w:noProof/>
                <w:webHidden/>
              </w:rPr>
              <w:instrText xml:space="preserve"> PAGEREF _Toc213317734 \h </w:instrText>
            </w:r>
            <w:r>
              <w:rPr>
                <w:noProof/>
                <w:webHidden/>
              </w:rPr>
            </w:r>
            <w:r>
              <w:rPr>
                <w:noProof/>
                <w:webHidden/>
              </w:rPr>
              <w:fldChar w:fldCharType="separate"/>
            </w:r>
            <w:r>
              <w:rPr>
                <w:noProof/>
                <w:webHidden/>
              </w:rPr>
              <w:t>3</w:t>
            </w:r>
            <w:r>
              <w:rPr>
                <w:noProof/>
                <w:webHidden/>
              </w:rPr>
              <w:fldChar w:fldCharType="end"/>
            </w:r>
          </w:hyperlink>
        </w:p>
        <w:p w14:paraId="38EE163A" w14:textId="552B477B"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5" w:history="1">
            <w:r w:rsidRPr="008C2642">
              <w:rPr>
                <w:rStyle w:val="Hyperlink"/>
                <w:noProof/>
              </w:rPr>
              <w:t>About ABE</w:t>
            </w:r>
            <w:r>
              <w:rPr>
                <w:noProof/>
                <w:webHidden/>
              </w:rPr>
              <w:tab/>
            </w:r>
            <w:r>
              <w:rPr>
                <w:noProof/>
                <w:webHidden/>
              </w:rPr>
              <w:fldChar w:fldCharType="begin"/>
            </w:r>
            <w:r>
              <w:rPr>
                <w:noProof/>
                <w:webHidden/>
              </w:rPr>
              <w:instrText xml:space="preserve"> PAGEREF _Toc213317735 \h </w:instrText>
            </w:r>
            <w:r>
              <w:rPr>
                <w:noProof/>
                <w:webHidden/>
              </w:rPr>
            </w:r>
            <w:r>
              <w:rPr>
                <w:noProof/>
                <w:webHidden/>
              </w:rPr>
              <w:fldChar w:fldCharType="separate"/>
            </w:r>
            <w:r>
              <w:rPr>
                <w:noProof/>
                <w:webHidden/>
              </w:rPr>
              <w:t>5</w:t>
            </w:r>
            <w:r>
              <w:rPr>
                <w:noProof/>
                <w:webHidden/>
              </w:rPr>
              <w:fldChar w:fldCharType="end"/>
            </w:r>
          </w:hyperlink>
        </w:p>
        <w:p w14:paraId="20D771AF" w14:textId="644EFBF7"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6" w:history="1">
            <w:r w:rsidRPr="008C2642">
              <w:rPr>
                <w:rStyle w:val="Hyperlink"/>
                <w:noProof/>
              </w:rPr>
              <w:t>Our Mission</w:t>
            </w:r>
            <w:r>
              <w:rPr>
                <w:noProof/>
                <w:webHidden/>
              </w:rPr>
              <w:tab/>
            </w:r>
            <w:r>
              <w:rPr>
                <w:noProof/>
                <w:webHidden/>
              </w:rPr>
              <w:fldChar w:fldCharType="begin"/>
            </w:r>
            <w:r>
              <w:rPr>
                <w:noProof/>
                <w:webHidden/>
              </w:rPr>
              <w:instrText xml:space="preserve"> PAGEREF _Toc213317736 \h </w:instrText>
            </w:r>
            <w:r>
              <w:rPr>
                <w:noProof/>
                <w:webHidden/>
              </w:rPr>
            </w:r>
            <w:r>
              <w:rPr>
                <w:noProof/>
                <w:webHidden/>
              </w:rPr>
              <w:fldChar w:fldCharType="separate"/>
            </w:r>
            <w:r>
              <w:rPr>
                <w:noProof/>
                <w:webHidden/>
              </w:rPr>
              <w:t>5</w:t>
            </w:r>
            <w:r>
              <w:rPr>
                <w:noProof/>
                <w:webHidden/>
              </w:rPr>
              <w:fldChar w:fldCharType="end"/>
            </w:r>
          </w:hyperlink>
        </w:p>
        <w:p w14:paraId="04310C69" w14:textId="3A1DC62D"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7" w:history="1">
            <w:r w:rsidRPr="008C2642">
              <w:rPr>
                <w:rStyle w:val="Hyperlink"/>
                <w:noProof/>
              </w:rPr>
              <w:t>Our Vision</w:t>
            </w:r>
            <w:r>
              <w:rPr>
                <w:noProof/>
                <w:webHidden/>
              </w:rPr>
              <w:tab/>
            </w:r>
            <w:r>
              <w:rPr>
                <w:noProof/>
                <w:webHidden/>
              </w:rPr>
              <w:fldChar w:fldCharType="begin"/>
            </w:r>
            <w:r>
              <w:rPr>
                <w:noProof/>
                <w:webHidden/>
              </w:rPr>
              <w:instrText xml:space="preserve"> PAGEREF _Toc213317737 \h </w:instrText>
            </w:r>
            <w:r>
              <w:rPr>
                <w:noProof/>
                <w:webHidden/>
              </w:rPr>
            </w:r>
            <w:r>
              <w:rPr>
                <w:noProof/>
                <w:webHidden/>
              </w:rPr>
              <w:fldChar w:fldCharType="separate"/>
            </w:r>
            <w:r>
              <w:rPr>
                <w:noProof/>
                <w:webHidden/>
              </w:rPr>
              <w:t>5</w:t>
            </w:r>
            <w:r>
              <w:rPr>
                <w:noProof/>
                <w:webHidden/>
              </w:rPr>
              <w:fldChar w:fldCharType="end"/>
            </w:r>
          </w:hyperlink>
        </w:p>
        <w:p w14:paraId="68B5D6B5" w14:textId="2FBB37D6"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8" w:history="1">
            <w:r w:rsidRPr="008C2642">
              <w:rPr>
                <w:rStyle w:val="Hyperlink"/>
                <w:noProof/>
              </w:rPr>
              <w:t>ABE Qualifications</w:t>
            </w:r>
            <w:r>
              <w:rPr>
                <w:noProof/>
                <w:webHidden/>
              </w:rPr>
              <w:tab/>
            </w:r>
            <w:r>
              <w:rPr>
                <w:noProof/>
                <w:webHidden/>
              </w:rPr>
              <w:fldChar w:fldCharType="begin"/>
            </w:r>
            <w:r>
              <w:rPr>
                <w:noProof/>
                <w:webHidden/>
              </w:rPr>
              <w:instrText xml:space="preserve"> PAGEREF _Toc213317738 \h </w:instrText>
            </w:r>
            <w:r>
              <w:rPr>
                <w:noProof/>
                <w:webHidden/>
              </w:rPr>
            </w:r>
            <w:r>
              <w:rPr>
                <w:noProof/>
                <w:webHidden/>
              </w:rPr>
              <w:fldChar w:fldCharType="separate"/>
            </w:r>
            <w:r>
              <w:rPr>
                <w:noProof/>
                <w:webHidden/>
              </w:rPr>
              <w:t>5</w:t>
            </w:r>
            <w:r>
              <w:rPr>
                <w:noProof/>
                <w:webHidden/>
              </w:rPr>
              <w:fldChar w:fldCharType="end"/>
            </w:r>
          </w:hyperlink>
        </w:p>
        <w:p w14:paraId="22FAD14C" w14:textId="5D7D0FF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39" w:history="1">
            <w:r w:rsidRPr="008C2642">
              <w:rPr>
                <w:rStyle w:val="Hyperlink"/>
                <w:noProof/>
              </w:rPr>
              <w:t>Recognition</w:t>
            </w:r>
            <w:r>
              <w:rPr>
                <w:noProof/>
                <w:webHidden/>
              </w:rPr>
              <w:tab/>
            </w:r>
            <w:r>
              <w:rPr>
                <w:noProof/>
                <w:webHidden/>
              </w:rPr>
              <w:fldChar w:fldCharType="begin"/>
            </w:r>
            <w:r>
              <w:rPr>
                <w:noProof/>
                <w:webHidden/>
              </w:rPr>
              <w:instrText xml:space="preserve"> PAGEREF _Toc213317739 \h </w:instrText>
            </w:r>
            <w:r>
              <w:rPr>
                <w:noProof/>
                <w:webHidden/>
              </w:rPr>
            </w:r>
            <w:r>
              <w:rPr>
                <w:noProof/>
                <w:webHidden/>
              </w:rPr>
              <w:fldChar w:fldCharType="separate"/>
            </w:r>
            <w:r>
              <w:rPr>
                <w:noProof/>
                <w:webHidden/>
              </w:rPr>
              <w:t>5</w:t>
            </w:r>
            <w:r>
              <w:rPr>
                <w:noProof/>
                <w:webHidden/>
              </w:rPr>
              <w:fldChar w:fldCharType="end"/>
            </w:r>
          </w:hyperlink>
        </w:p>
        <w:p w14:paraId="0B3C0789" w14:textId="79E5D84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0" w:history="1">
            <w:r w:rsidRPr="008C2642">
              <w:rPr>
                <w:rStyle w:val="Hyperlink"/>
                <w:noProof/>
              </w:rPr>
              <w:t>Progression</w:t>
            </w:r>
            <w:r>
              <w:rPr>
                <w:noProof/>
                <w:webHidden/>
              </w:rPr>
              <w:tab/>
            </w:r>
            <w:r>
              <w:rPr>
                <w:noProof/>
                <w:webHidden/>
              </w:rPr>
              <w:fldChar w:fldCharType="begin"/>
            </w:r>
            <w:r>
              <w:rPr>
                <w:noProof/>
                <w:webHidden/>
              </w:rPr>
              <w:instrText xml:space="preserve"> PAGEREF _Toc213317740 \h </w:instrText>
            </w:r>
            <w:r>
              <w:rPr>
                <w:noProof/>
                <w:webHidden/>
              </w:rPr>
            </w:r>
            <w:r>
              <w:rPr>
                <w:noProof/>
                <w:webHidden/>
              </w:rPr>
              <w:fldChar w:fldCharType="separate"/>
            </w:r>
            <w:r>
              <w:rPr>
                <w:noProof/>
                <w:webHidden/>
              </w:rPr>
              <w:t>6</w:t>
            </w:r>
            <w:r>
              <w:rPr>
                <w:noProof/>
                <w:webHidden/>
              </w:rPr>
              <w:fldChar w:fldCharType="end"/>
            </w:r>
          </w:hyperlink>
        </w:p>
        <w:p w14:paraId="18F9CBB8" w14:textId="291CDF6B"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1" w:history="1">
            <w:r w:rsidRPr="008C2642">
              <w:rPr>
                <w:rStyle w:val="Hyperlink"/>
                <w:noProof/>
              </w:rPr>
              <w:t>Who is it for?</w:t>
            </w:r>
            <w:r>
              <w:rPr>
                <w:noProof/>
                <w:webHidden/>
              </w:rPr>
              <w:tab/>
            </w:r>
            <w:r>
              <w:rPr>
                <w:noProof/>
                <w:webHidden/>
              </w:rPr>
              <w:fldChar w:fldCharType="begin"/>
            </w:r>
            <w:r>
              <w:rPr>
                <w:noProof/>
                <w:webHidden/>
              </w:rPr>
              <w:instrText xml:space="preserve"> PAGEREF _Toc213317741 \h </w:instrText>
            </w:r>
            <w:r>
              <w:rPr>
                <w:noProof/>
                <w:webHidden/>
              </w:rPr>
            </w:r>
            <w:r>
              <w:rPr>
                <w:noProof/>
                <w:webHidden/>
              </w:rPr>
              <w:fldChar w:fldCharType="separate"/>
            </w:r>
            <w:r>
              <w:rPr>
                <w:noProof/>
                <w:webHidden/>
              </w:rPr>
              <w:t>6</w:t>
            </w:r>
            <w:r>
              <w:rPr>
                <w:noProof/>
                <w:webHidden/>
              </w:rPr>
              <w:fldChar w:fldCharType="end"/>
            </w:r>
          </w:hyperlink>
        </w:p>
        <w:p w14:paraId="4209071E" w14:textId="35E546C9"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2" w:history="1">
            <w:r w:rsidRPr="008C2642">
              <w:rPr>
                <w:rStyle w:val="Hyperlink"/>
                <w:noProof/>
              </w:rPr>
              <w:t>Entry guidance and criteria</w:t>
            </w:r>
            <w:r>
              <w:rPr>
                <w:noProof/>
                <w:webHidden/>
              </w:rPr>
              <w:tab/>
            </w:r>
            <w:r>
              <w:rPr>
                <w:noProof/>
                <w:webHidden/>
              </w:rPr>
              <w:fldChar w:fldCharType="begin"/>
            </w:r>
            <w:r>
              <w:rPr>
                <w:noProof/>
                <w:webHidden/>
              </w:rPr>
              <w:instrText xml:space="preserve"> PAGEREF _Toc213317742 \h </w:instrText>
            </w:r>
            <w:r>
              <w:rPr>
                <w:noProof/>
                <w:webHidden/>
              </w:rPr>
            </w:r>
            <w:r>
              <w:rPr>
                <w:noProof/>
                <w:webHidden/>
              </w:rPr>
              <w:fldChar w:fldCharType="separate"/>
            </w:r>
            <w:r>
              <w:rPr>
                <w:noProof/>
                <w:webHidden/>
              </w:rPr>
              <w:t>6</w:t>
            </w:r>
            <w:r>
              <w:rPr>
                <w:noProof/>
                <w:webHidden/>
              </w:rPr>
              <w:fldChar w:fldCharType="end"/>
            </w:r>
          </w:hyperlink>
        </w:p>
        <w:p w14:paraId="6F62E95B" w14:textId="28C20950"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3" w:history="1">
            <w:r w:rsidRPr="008C2642">
              <w:rPr>
                <w:rStyle w:val="Hyperlink"/>
                <w:noProof/>
              </w:rPr>
              <w:t>Recognition of prior learning (RPL), accreditation of prior learning (APL), and exemptions</w:t>
            </w:r>
            <w:r>
              <w:rPr>
                <w:noProof/>
                <w:webHidden/>
              </w:rPr>
              <w:tab/>
            </w:r>
            <w:r>
              <w:rPr>
                <w:noProof/>
                <w:webHidden/>
              </w:rPr>
              <w:fldChar w:fldCharType="begin"/>
            </w:r>
            <w:r>
              <w:rPr>
                <w:noProof/>
                <w:webHidden/>
              </w:rPr>
              <w:instrText xml:space="preserve"> PAGEREF _Toc213317743 \h </w:instrText>
            </w:r>
            <w:r>
              <w:rPr>
                <w:noProof/>
                <w:webHidden/>
              </w:rPr>
            </w:r>
            <w:r>
              <w:rPr>
                <w:noProof/>
                <w:webHidden/>
              </w:rPr>
              <w:fldChar w:fldCharType="separate"/>
            </w:r>
            <w:r>
              <w:rPr>
                <w:noProof/>
                <w:webHidden/>
              </w:rPr>
              <w:t>7</w:t>
            </w:r>
            <w:r>
              <w:rPr>
                <w:noProof/>
                <w:webHidden/>
              </w:rPr>
              <w:fldChar w:fldCharType="end"/>
            </w:r>
          </w:hyperlink>
        </w:p>
        <w:p w14:paraId="409F31A2" w14:textId="1945321F"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4" w:history="1">
            <w:r w:rsidRPr="008C2642">
              <w:rPr>
                <w:rStyle w:val="Hyperlink"/>
                <w:noProof/>
              </w:rPr>
              <w:t>Qualification Structure</w:t>
            </w:r>
            <w:r>
              <w:rPr>
                <w:noProof/>
                <w:webHidden/>
              </w:rPr>
              <w:tab/>
            </w:r>
            <w:r>
              <w:rPr>
                <w:noProof/>
                <w:webHidden/>
              </w:rPr>
              <w:fldChar w:fldCharType="begin"/>
            </w:r>
            <w:r>
              <w:rPr>
                <w:noProof/>
                <w:webHidden/>
              </w:rPr>
              <w:instrText xml:space="preserve"> PAGEREF _Toc213317744 \h </w:instrText>
            </w:r>
            <w:r>
              <w:rPr>
                <w:noProof/>
                <w:webHidden/>
              </w:rPr>
            </w:r>
            <w:r>
              <w:rPr>
                <w:noProof/>
                <w:webHidden/>
              </w:rPr>
              <w:fldChar w:fldCharType="separate"/>
            </w:r>
            <w:r>
              <w:rPr>
                <w:noProof/>
                <w:webHidden/>
              </w:rPr>
              <w:t>8</w:t>
            </w:r>
            <w:r>
              <w:rPr>
                <w:noProof/>
                <w:webHidden/>
              </w:rPr>
              <w:fldChar w:fldCharType="end"/>
            </w:r>
          </w:hyperlink>
        </w:p>
        <w:p w14:paraId="363FEB25" w14:textId="3FF7F07F"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5" w:history="1">
            <w:r w:rsidRPr="008C2642">
              <w:rPr>
                <w:rStyle w:val="Hyperlink"/>
                <w:noProof/>
              </w:rPr>
              <w:t>Resources for the qualification</w:t>
            </w:r>
            <w:r>
              <w:rPr>
                <w:noProof/>
                <w:webHidden/>
              </w:rPr>
              <w:tab/>
            </w:r>
            <w:r>
              <w:rPr>
                <w:noProof/>
                <w:webHidden/>
              </w:rPr>
              <w:fldChar w:fldCharType="begin"/>
            </w:r>
            <w:r>
              <w:rPr>
                <w:noProof/>
                <w:webHidden/>
              </w:rPr>
              <w:instrText xml:space="preserve"> PAGEREF _Toc213317745 \h </w:instrText>
            </w:r>
            <w:r>
              <w:rPr>
                <w:noProof/>
                <w:webHidden/>
              </w:rPr>
            </w:r>
            <w:r>
              <w:rPr>
                <w:noProof/>
                <w:webHidden/>
              </w:rPr>
              <w:fldChar w:fldCharType="separate"/>
            </w:r>
            <w:r>
              <w:rPr>
                <w:noProof/>
                <w:webHidden/>
              </w:rPr>
              <w:t>9</w:t>
            </w:r>
            <w:r>
              <w:rPr>
                <w:noProof/>
                <w:webHidden/>
              </w:rPr>
              <w:fldChar w:fldCharType="end"/>
            </w:r>
          </w:hyperlink>
        </w:p>
        <w:p w14:paraId="4D2CB55F" w14:textId="041FF6F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6" w:history="1">
            <w:r w:rsidRPr="008C2642">
              <w:rPr>
                <w:rStyle w:val="Hyperlink"/>
                <w:noProof/>
              </w:rPr>
              <w:t>Assessment</w:t>
            </w:r>
            <w:r>
              <w:rPr>
                <w:noProof/>
                <w:webHidden/>
              </w:rPr>
              <w:tab/>
            </w:r>
            <w:r>
              <w:rPr>
                <w:noProof/>
                <w:webHidden/>
              </w:rPr>
              <w:fldChar w:fldCharType="begin"/>
            </w:r>
            <w:r>
              <w:rPr>
                <w:noProof/>
                <w:webHidden/>
              </w:rPr>
              <w:instrText xml:space="preserve"> PAGEREF _Toc213317746 \h </w:instrText>
            </w:r>
            <w:r>
              <w:rPr>
                <w:noProof/>
                <w:webHidden/>
              </w:rPr>
            </w:r>
            <w:r>
              <w:rPr>
                <w:noProof/>
                <w:webHidden/>
              </w:rPr>
              <w:fldChar w:fldCharType="separate"/>
            </w:r>
            <w:r>
              <w:rPr>
                <w:noProof/>
                <w:webHidden/>
              </w:rPr>
              <w:t>10</w:t>
            </w:r>
            <w:r>
              <w:rPr>
                <w:noProof/>
                <w:webHidden/>
              </w:rPr>
              <w:fldChar w:fldCharType="end"/>
            </w:r>
          </w:hyperlink>
        </w:p>
        <w:p w14:paraId="4736C990" w14:textId="642BC0F7"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7" w:history="1">
            <w:r w:rsidRPr="008C2642">
              <w:rPr>
                <w:rStyle w:val="Hyperlink"/>
                <w:noProof/>
              </w:rPr>
              <w:t>Assignments and OBEs</w:t>
            </w:r>
            <w:r>
              <w:rPr>
                <w:noProof/>
                <w:webHidden/>
              </w:rPr>
              <w:tab/>
            </w:r>
            <w:r>
              <w:rPr>
                <w:noProof/>
                <w:webHidden/>
              </w:rPr>
              <w:fldChar w:fldCharType="begin"/>
            </w:r>
            <w:r>
              <w:rPr>
                <w:noProof/>
                <w:webHidden/>
              </w:rPr>
              <w:instrText xml:space="preserve"> PAGEREF _Toc213317747 \h </w:instrText>
            </w:r>
            <w:r>
              <w:rPr>
                <w:noProof/>
                <w:webHidden/>
              </w:rPr>
            </w:r>
            <w:r>
              <w:rPr>
                <w:noProof/>
                <w:webHidden/>
              </w:rPr>
              <w:fldChar w:fldCharType="separate"/>
            </w:r>
            <w:r>
              <w:rPr>
                <w:noProof/>
                <w:webHidden/>
              </w:rPr>
              <w:t>10</w:t>
            </w:r>
            <w:r>
              <w:rPr>
                <w:noProof/>
                <w:webHidden/>
              </w:rPr>
              <w:fldChar w:fldCharType="end"/>
            </w:r>
          </w:hyperlink>
        </w:p>
        <w:p w14:paraId="1BDF812A" w14:textId="188080AF"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8" w:history="1">
            <w:r w:rsidRPr="008C2642">
              <w:rPr>
                <w:rStyle w:val="Hyperlink"/>
                <w:noProof/>
              </w:rPr>
              <w:t>Marking and moderation</w:t>
            </w:r>
            <w:r>
              <w:rPr>
                <w:noProof/>
                <w:webHidden/>
              </w:rPr>
              <w:tab/>
            </w:r>
            <w:r>
              <w:rPr>
                <w:noProof/>
                <w:webHidden/>
              </w:rPr>
              <w:fldChar w:fldCharType="begin"/>
            </w:r>
            <w:r>
              <w:rPr>
                <w:noProof/>
                <w:webHidden/>
              </w:rPr>
              <w:instrText xml:space="preserve"> PAGEREF _Toc213317748 \h </w:instrText>
            </w:r>
            <w:r>
              <w:rPr>
                <w:noProof/>
                <w:webHidden/>
              </w:rPr>
            </w:r>
            <w:r>
              <w:rPr>
                <w:noProof/>
                <w:webHidden/>
              </w:rPr>
              <w:fldChar w:fldCharType="separate"/>
            </w:r>
            <w:r>
              <w:rPr>
                <w:noProof/>
                <w:webHidden/>
              </w:rPr>
              <w:t>10</w:t>
            </w:r>
            <w:r>
              <w:rPr>
                <w:noProof/>
                <w:webHidden/>
              </w:rPr>
              <w:fldChar w:fldCharType="end"/>
            </w:r>
          </w:hyperlink>
        </w:p>
        <w:p w14:paraId="686AF8A7" w14:textId="5DDEB9B3"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49" w:history="1">
            <w:r w:rsidRPr="008C2642">
              <w:rPr>
                <w:rStyle w:val="Hyperlink"/>
                <w:noProof/>
              </w:rPr>
              <w:t>Additional examination requirements</w:t>
            </w:r>
            <w:r>
              <w:rPr>
                <w:noProof/>
                <w:webHidden/>
              </w:rPr>
              <w:tab/>
            </w:r>
            <w:r>
              <w:rPr>
                <w:noProof/>
                <w:webHidden/>
              </w:rPr>
              <w:fldChar w:fldCharType="begin"/>
            </w:r>
            <w:r>
              <w:rPr>
                <w:noProof/>
                <w:webHidden/>
              </w:rPr>
              <w:instrText xml:space="preserve"> PAGEREF _Toc213317749 \h </w:instrText>
            </w:r>
            <w:r>
              <w:rPr>
                <w:noProof/>
                <w:webHidden/>
              </w:rPr>
            </w:r>
            <w:r>
              <w:rPr>
                <w:noProof/>
                <w:webHidden/>
              </w:rPr>
              <w:fldChar w:fldCharType="separate"/>
            </w:r>
            <w:r>
              <w:rPr>
                <w:noProof/>
                <w:webHidden/>
              </w:rPr>
              <w:t>10</w:t>
            </w:r>
            <w:r>
              <w:rPr>
                <w:noProof/>
                <w:webHidden/>
              </w:rPr>
              <w:fldChar w:fldCharType="end"/>
            </w:r>
          </w:hyperlink>
        </w:p>
        <w:p w14:paraId="6AD21B0C" w14:textId="0787FCD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0" w:history="1">
            <w:r w:rsidRPr="008C2642">
              <w:rPr>
                <w:rStyle w:val="Hyperlink"/>
                <w:noProof/>
              </w:rPr>
              <w:t>Reasonable adjustments and special considerations</w:t>
            </w:r>
            <w:r>
              <w:rPr>
                <w:noProof/>
                <w:webHidden/>
              </w:rPr>
              <w:tab/>
            </w:r>
            <w:r>
              <w:rPr>
                <w:noProof/>
                <w:webHidden/>
              </w:rPr>
              <w:fldChar w:fldCharType="begin"/>
            </w:r>
            <w:r>
              <w:rPr>
                <w:noProof/>
                <w:webHidden/>
              </w:rPr>
              <w:instrText xml:space="preserve"> PAGEREF _Toc213317750 \h </w:instrText>
            </w:r>
            <w:r>
              <w:rPr>
                <w:noProof/>
                <w:webHidden/>
              </w:rPr>
            </w:r>
            <w:r>
              <w:rPr>
                <w:noProof/>
                <w:webHidden/>
              </w:rPr>
              <w:fldChar w:fldCharType="separate"/>
            </w:r>
            <w:r>
              <w:rPr>
                <w:noProof/>
                <w:webHidden/>
              </w:rPr>
              <w:t>10</w:t>
            </w:r>
            <w:r>
              <w:rPr>
                <w:noProof/>
                <w:webHidden/>
              </w:rPr>
              <w:fldChar w:fldCharType="end"/>
            </w:r>
          </w:hyperlink>
        </w:p>
        <w:p w14:paraId="19648948" w14:textId="5D1D9837"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1" w:history="1">
            <w:r w:rsidRPr="008C2642">
              <w:rPr>
                <w:rStyle w:val="Hyperlink"/>
                <w:noProof/>
              </w:rPr>
              <w:t>Appeals and Enquiries About Results (EARs)</w:t>
            </w:r>
            <w:r>
              <w:rPr>
                <w:noProof/>
                <w:webHidden/>
              </w:rPr>
              <w:tab/>
            </w:r>
            <w:r>
              <w:rPr>
                <w:noProof/>
                <w:webHidden/>
              </w:rPr>
              <w:fldChar w:fldCharType="begin"/>
            </w:r>
            <w:r>
              <w:rPr>
                <w:noProof/>
                <w:webHidden/>
              </w:rPr>
              <w:instrText xml:space="preserve"> PAGEREF _Toc213317751 \h </w:instrText>
            </w:r>
            <w:r>
              <w:rPr>
                <w:noProof/>
                <w:webHidden/>
              </w:rPr>
            </w:r>
            <w:r>
              <w:rPr>
                <w:noProof/>
                <w:webHidden/>
              </w:rPr>
              <w:fldChar w:fldCharType="separate"/>
            </w:r>
            <w:r>
              <w:rPr>
                <w:noProof/>
                <w:webHidden/>
              </w:rPr>
              <w:t>11</w:t>
            </w:r>
            <w:r>
              <w:rPr>
                <w:noProof/>
                <w:webHidden/>
              </w:rPr>
              <w:fldChar w:fldCharType="end"/>
            </w:r>
          </w:hyperlink>
        </w:p>
        <w:p w14:paraId="40F3549D" w14:textId="747F913F"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2" w:history="1">
            <w:r w:rsidRPr="008C2642">
              <w:rPr>
                <w:rStyle w:val="Hyperlink"/>
                <w:noProof/>
              </w:rPr>
              <w:t>Grading</w:t>
            </w:r>
            <w:r>
              <w:rPr>
                <w:noProof/>
                <w:webHidden/>
              </w:rPr>
              <w:tab/>
            </w:r>
            <w:r>
              <w:rPr>
                <w:noProof/>
                <w:webHidden/>
              </w:rPr>
              <w:fldChar w:fldCharType="begin"/>
            </w:r>
            <w:r>
              <w:rPr>
                <w:noProof/>
                <w:webHidden/>
              </w:rPr>
              <w:instrText xml:space="preserve"> PAGEREF _Toc213317752 \h </w:instrText>
            </w:r>
            <w:r>
              <w:rPr>
                <w:noProof/>
                <w:webHidden/>
              </w:rPr>
            </w:r>
            <w:r>
              <w:rPr>
                <w:noProof/>
                <w:webHidden/>
              </w:rPr>
              <w:fldChar w:fldCharType="separate"/>
            </w:r>
            <w:r>
              <w:rPr>
                <w:noProof/>
                <w:webHidden/>
              </w:rPr>
              <w:t>11</w:t>
            </w:r>
            <w:r>
              <w:rPr>
                <w:noProof/>
                <w:webHidden/>
              </w:rPr>
              <w:fldChar w:fldCharType="end"/>
            </w:r>
          </w:hyperlink>
        </w:p>
        <w:p w14:paraId="5201F37C" w14:textId="1A5BBF50"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3" w:history="1">
            <w:r w:rsidRPr="008C2642">
              <w:rPr>
                <w:rStyle w:val="Hyperlink"/>
                <w:noProof/>
              </w:rPr>
              <w:t>Calculation of the qualification grade</w:t>
            </w:r>
            <w:r>
              <w:rPr>
                <w:noProof/>
                <w:webHidden/>
              </w:rPr>
              <w:tab/>
            </w:r>
            <w:r>
              <w:rPr>
                <w:noProof/>
                <w:webHidden/>
              </w:rPr>
              <w:fldChar w:fldCharType="begin"/>
            </w:r>
            <w:r>
              <w:rPr>
                <w:noProof/>
                <w:webHidden/>
              </w:rPr>
              <w:instrText xml:space="preserve"> PAGEREF _Toc213317753 \h </w:instrText>
            </w:r>
            <w:r>
              <w:rPr>
                <w:noProof/>
                <w:webHidden/>
              </w:rPr>
            </w:r>
            <w:r>
              <w:rPr>
                <w:noProof/>
                <w:webHidden/>
              </w:rPr>
              <w:fldChar w:fldCharType="separate"/>
            </w:r>
            <w:r>
              <w:rPr>
                <w:noProof/>
                <w:webHidden/>
              </w:rPr>
              <w:t>11</w:t>
            </w:r>
            <w:r>
              <w:rPr>
                <w:noProof/>
                <w:webHidden/>
              </w:rPr>
              <w:fldChar w:fldCharType="end"/>
            </w:r>
          </w:hyperlink>
        </w:p>
        <w:p w14:paraId="2FE6BDD4" w14:textId="10CBD2B1"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4" w:history="1">
            <w:r w:rsidRPr="008C2642">
              <w:rPr>
                <w:rStyle w:val="Hyperlink"/>
                <w:noProof/>
              </w:rPr>
              <w:t>Grade descriptors</w:t>
            </w:r>
            <w:r>
              <w:rPr>
                <w:noProof/>
                <w:webHidden/>
              </w:rPr>
              <w:tab/>
            </w:r>
            <w:r>
              <w:rPr>
                <w:noProof/>
                <w:webHidden/>
              </w:rPr>
              <w:fldChar w:fldCharType="begin"/>
            </w:r>
            <w:r>
              <w:rPr>
                <w:noProof/>
                <w:webHidden/>
              </w:rPr>
              <w:instrText xml:space="preserve"> PAGEREF _Toc213317754 \h </w:instrText>
            </w:r>
            <w:r>
              <w:rPr>
                <w:noProof/>
                <w:webHidden/>
              </w:rPr>
            </w:r>
            <w:r>
              <w:rPr>
                <w:noProof/>
                <w:webHidden/>
              </w:rPr>
              <w:fldChar w:fldCharType="separate"/>
            </w:r>
            <w:r>
              <w:rPr>
                <w:noProof/>
                <w:webHidden/>
              </w:rPr>
              <w:t>12</w:t>
            </w:r>
            <w:r>
              <w:rPr>
                <w:noProof/>
                <w:webHidden/>
              </w:rPr>
              <w:fldChar w:fldCharType="end"/>
            </w:r>
          </w:hyperlink>
        </w:p>
        <w:p w14:paraId="420D496E" w14:textId="2134AF03"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5" w:history="1">
            <w:r w:rsidRPr="008C2642">
              <w:rPr>
                <w:rStyle w:val="Hyperlink"/>
                <w:noProof/>
              </w:rPr>
              <w:t>Results and certification</w:t>
            </w:r>
            <w:r>
              <w:rPr>
                <w:noProof/>
                <w:webHidden/>
              </w:rPr>
              <w:tab/>
            </w:r>
            <w:r>
              <w:rPr>
                <w:noProof/>
                <w:webHidden/>
              </w:rPr>
              <w:fldChar w:fldCharType="begin"/>
            </w:r>
            <w:r>
              <w:rPr>
                <w:noProof/>
                <w:webHidden/>
              </w:rPr>
              <w:instrText xml:space="preserve"> PAGEREF _Toc213317755 \h </w:instrText>
            </w:r>
            <w:r>
              <w:rPr>
                <w:noProof/>
                <w:webHidden/>
              </w:rPr>
            </w:r>
            <w:r>
              <w:rPr>
                <w:noProof/>
                <w:webHidden/>
              </w:rPr>
              <w:fldChar w:fldCharType="separate"/>
            </w:r>
            <w:r>
              <w:rPr>
                <w:noProof/>
                <w:webHidden/>
              </w:rPr>
              <w:t>13</w:t>
            </w:r>
            <w:r>
              <w:rPr>
                <w:noProof/>
                <w:webHidden/>
              </w:rPr>
              <w:fldChar w:fldCharType="end"/>
            </w:r>
          </w:hyperlink>
        </w:p>
        <w:p w14:paraId="12C6CB85" w14:textId="6ECC96ED"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6" w:history="1">
            <w:r w:rsidRPr="008C2642">
              <w:rPr>
                <w:rStyle w:val="Hyperlink"/>
                <w:noProof/>
              </w:rPr>
              <w:t>ABE Level 3 Award in Travel &amp; Tourism</w:t>
            </w:r>
            <w:r>
              <w:rPr>
                <w:noProof/>
                <w:webHidden/>
              </w:rPr>
              <w:tab/>
            </w:r>
            <w:r>
              <w:rPr>
                <w:noProof/>
                <w:webHidden/>
              </w:rPr>
              <w:fldChar w:fldCharType="begin"/>
            </w:r>
            <w:r>
              <w:rPr>
                <w:noProof/>
                <w:webHidden/>
              </w:rPr>
              <w:instrText xml:space="preserve"> PAGEREF _Toc213317756 \h </w:instrText>
            </w:r>
            <w:r>
              <w:rPr>
                <w:noProof/>
                <w:webHidden/>
              </w:rPr>
            </w:r>
            <w:r>
              <w:rPr>
                <w:noProof/>
                <w:webHidden/>
              </w:rPr>
              <w:fldChar w:fldCharType="separate"/>
            </w:r>
            <w:r>
              <w:rPr>
                <w:noProof/>
                <w:webHidden/>
              </w:rPr>
              <w:t>14</w:t>
            </w:r>
            <w:r>
              <w:rPr>
                <w:noProof/>
                <w:webHidden/>
              </w:rPr>
              <w:fldChar w:fldCharType="end"/>
            </w:r>
          </w:hyperlink>
        </w:p>
        <w:p w14:paraId="6F7A5686" w14:textId="214BA5C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7" w:history="1">
            <w:r w:rsidRPr="008C2642">
              <w:rPr>
                <w:rStyle w:val="Hyperlink"/>
                <w:noProof/>
              </w:rPr>
              <w:t>Ofqual reference</w:t>
            </w:r>
            <w:r>
              <w:rPr>
                <w:noProof/>
                <w:webHidden/>
              </w:rPr>
              <w:tab/>
            </w:r>
            <w:r>
              <w:rPr>
                <w:noProof/>
                <w:webHidden/>
              </w:rPr>
              <w:fldChar w:fldCharType="begin"/>
            </w:r>
            <w:r>
              <w:rPr>
                <w:noProof/>
                <w:webHidden/>
              </w:rPr>
              <w:instrText xml:space="preserve"> PAGEREF _Toc213317757 \h </w:instrText>
            </w:r>
            <w:r>
              <w:rPr>
                <w:noProof/>
                <w:webHidden/>
              </w:rPr>
            </w:r>
            <w:r>
              <w:rPr>
                <w:noProof/>
                <w:webHidden/>
              </w:rPr>
              <w:fldChar w:fldCharType="separate"/>
            </w:r>
            <w:r>
              <w:rPr>
                <w:noProof/>
                <w:webHidden/>
              </w:rPr>
              <w:t>14</w:t>
            </w:r>
            <w:r>
              <w:rPr>
                <w:noProof/>
                <w:webHidden/>
              </w:rPr>
              <w:fldChar w:fldCharType="end"/>
            </w:r>
          </w:hyperlink>
        </w:p>
        <w:p w14:paraId="43564F23" w14:textId="47A2FFDA"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8" w:history="1">
            <w:r w:rsidRPr="008C2642">
              <w:rPr>
                <w:rStyle w:val="Hyperlink"/>
                <w:noProof/>
              </w:rPr>
              <w:t>ABE reference</w:t>
            </w:r>
            <w:r>
              <w:rPr>
                <w:noProof/>
                <w:webHidden/>
              </w:rPr>
              <w:tab/>
            </w:r>
            <w:r>
              <w:rPr>
                <w:noProof/>
                <w:webHidden/>
              </w:rPr>
              <w:fldChar w:fldCharType="begin"/>
            </w:r>
            <w:r>
              <w:rPr>
                <w:noProof/>
                <w:webHidden/>
              </w:rPr>
              <w:instrText xml:space="preserve"> PAGEREF _Toc213317758 \h </w:instrText>
            </w:r>
            <w:r>
              <w:rPr>
                <w:noProof/>
                <w:webHidden/>
              </w:rPr>
            </w:r>
            <w:r>
              <w:rPr>
                <w:noProof/>
                <w:webHidden/>
              </w:rPr>
              <w:fldChar w:fldCharType="separate"/>
            </w:r>
            <w:r>
              <w:rPr>
                <w:noProof/>
                <w:webHidden/>
              </w:rPr>
              <w:t>14</w:t>
            </w:r>
            <w:r>
              <w:rPr>
                <w:noProof/>
                <w:webHidden/>
              </w:rPr>
              <w:fldChar w:fldCharType="end"/>
            </w:r>
          </w:hyperlink>
        </w:p>
        <w:p w14:paraId="6126C050" w14:textId="12BAF12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59" w:history="1">
            <w:r w:rsidRPr="008C2642">
              <w:rPr>
                <w:rStyle w:val="Hyperlink"/>
                <w:noProof/>
              </w:rPr>
              <w:t>Credit value</w:t>
            </w:r>
            <w:r>
              <w:rPr>
                <w:noProof/>
                <w:webHidden/>
              </w:rPr>
              <w:tab/>
            </w:r>
            <w:r>
              <w:rPr>
                <w:noProof/>
                <w:webHidden/>
              </w:rPr>
              <w:fldChar w:fldCharType="begin"/>
            </w:r>
            <w:r>
              <w:rPr>
                <w:noProof/>
                <w:webHidden/>
              </w:rPr>
              <w:instrText xml:space="preserve"> PAGEREF _Toc213317759 \h </w:instrText>
            </w:r>
            <w:r>
              <w:rPr>
                <w:noProof/>
                <w:webHidden/>
              </w:rPr>
            </w:r>
            <w:r>
              <w:rPr>
                <w:noProof/>
                <w:webHidden/>
              </w:rPr>
              <w:fldChar w:fldCharType="separate"/>
            </w:r>
            <w:r>
              <w:rPr>
                <w:noProof/>
                <w:webHidden/>
              </w:rPr>
              <w:t>14</w:t>
            </w:r>
            <w:r>
              <w:rPr>
                <w:noProof/>
                <w:webHidden/>
              </w:rPr>
              <w:fldChar w:fldCharType="end"/>
            </w:r>
          </w:hyperlink>
        </w:p>
        <w:p w14:paraId="26ACABA9" w14:textId="1F426E9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0" w:history="1">
            <w:r w:rsidRPr="008C2642">
              <w:rPr>
                <w:rStyle w:val="Hyperlink"/>
                <w:noProof/>
              </w:rPr>
              <w:t>Operational start date</w:t>
            </w:r>
            <w:r>
              <w:rPr>
                <w:noProof/>
                <w:webHidden/>
              </w:rPr>
              <w:tab/>
            </w:r>
            <w:r>
              <w:rPr>
                <w:noProof/>
                <w:webHidden/>
              </w:rPr>
              <w:fldChar w:fldCharType="begin"/>
            </w:r>
            <w:r>
              <w:rPr>
                <w:noProof/>
                <w:webHidden/>
              </w:rPr>
              <w:instrText xml:space="preserve"> PAGEREF _Toc213317760 \h </w:instrText>
            </w:r>
            <w:r>
              <w:rPr>
                <w:noProof/>
                <w:webHidden/>
              </w:rPr>
            </w:r>
            <w:r>
              <w:rPr>
                <w:noProof/>
                <w:webHidden/>
              </w:rPr>
              <w:fldChar w:fldCharType="separate"/>
            </w:r>
            <w:r>
              <w:rPr>
                <w:noProof/>
                <w:webHidden/>
              </w:rPr>
              <w:t>14</w:t>
            </w:r>
            <w:r>
              <w:rPr>
                <w:noProof/>
                <w:webHidden/>
              </w:rPr>
              <w:fldChar w:fldCharType="end"/>
            </w:r>
          </w:hyperlink>
        </w:p>
        <w:p w14:paraId="494229C4" w14:textId="08034A08"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1" w:history="1">
            <w:r w:rsidRPr="008C2642">
              <w:rPr>
                <w:rStyle w:val="Hyperlink"/>
                <w:noProof/>
              </w:rPr>
              <w:t>Guided Learning Hours (GLH)</w:t>
            </w:r>
            <w:r>
              <w:rPr>
                <w:noProof/>
                <w:webHidden/>
              </w:rPr>
              <w:tab/>
            </w:r>
            <w:r>
              <w:rPr>
                <w:noProof/>
                <w:webHidden/>
              </w:rPr>
              <w:fldChar w:fldCharType="begin"/>
            </w:r>
            <w:r>
              <w:rPr>
                <w:noProof/>
                <w:webHidden/>
              </w:rPr>
              <w:instrText xml:space="preserve"> PAGEREF _Toc213317761 \h </w:instrText>
            </w:r>
            <w:r>
              <w:rPr>
                <w:noProof/>
                <w:webHidden/>
              </w:rPr>
            </w:r>
            <w:r>
              <w:rPr>
                <w:noProof/>
                <w:webHidden/>
              </w:rPr>
              <w:fldChar w:fldCharType="separate"/>
            </w:r>
            <w:r>
              <w:rPr>
                <w:noProof/>
                <w:webHidden/>
              </w:rPr>
              <w:t>14</w:t>
            </w:r>
            <w:r>
              <w:rPr>
                <w:noProof/>
                <w:webHidden/>
              </w:rPr>
              <w:fldChar w:fldCharType="end"/>
            </w:r>
          </w:hyperlink>
        </w:p>
        <w:p w14:paraId="0A4926F6" w14:textId="6CBFB211"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2" w:history="1">
            <w:r w:rsidRPr="008C2642">
              <w:rPr>
                <w:rStyle w:val="Hyperlink"/>
                <w:noProof/>
              </w:rPr>
              <w:t>Total Qualification Time (TQT)</w:t>
            </w:r>
            <w:r>
              <w:rPr>
                <w:noProof/>
                <w:webHidden/>
              </w:rPr>
              <w:tab/>
            </w:r>
            <w:r>
              <w:rPr>
                <w:noProof/>
                <w:webHidden/>
              </w:rPr>
              <w:fldChar w:fldCharType="begin"/>
            </w:r>
            <w:r>
              <w:rPr>
                <w:noProof/>
                <w:webHidden/>
              </w:rPr>
              <w:instrText xml:space="preserve"> PAGEREF _Toc213317762 \h </w:instrText>
            </w:r>
            <w:r>
              <w:rPr>
                <w:noProof/>
                <w:webHidden/>
              </w:rPr>
            </w:r>
            <w:r>
              <w:rPr>
                <w:noProof/>
                <w:webHidden/>
              </w:rPr>
              <w:fldChar w:fldCharType="separate"/>
            </w:r>
            <w:r>
              <w:rPr>
                <w:noProof/>
                <w:webHidden/>
              </w:rPr>
              <w:t>14</w:t>
            </w:r>
            <w:r>
              <w:rPr>
                <w:noProof/>
                <w:webHidden/>
              </w:rPr>
              <w:fldChar w:fldCharType="end"/>
            </w:r>
          </w:hyperlink>
        </w:p>
        <w:p w14:paraId="33686E47" w14:textId="71657356"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3" w:history="1">
            <w:r w:rsidRPr="008C2642">
              <w:rPr>
                <w:rStyle w:val="Hyperlink"/>
                <w:noProof/>
              </w:rPr>
              <w:t>Qualification summary</w:t>
            </w:r>
            <w:r>
              <w:rPr>
                <w:noProof/>
                <w:webHidden/>
              </w:rPr>
              <w:tab/>
            </w:r>
            <w:r>
              <w:rPr>
                <w:noProof/>
                <w:webHidden/>
              </w:rPr>
              <w:fldChar w:fldCharType="begin"/>
            </w:r>
            <w:r>
              <w:rPr>
                <w:noProof/>
                <w:webHidden/>
              </w:rPr>
              <w:instrText xml:space="preserve"> PAGEREF _Toc213317763 \h </w:instrText>
            </w:r>
            <w:r>
              <w:rPr>
                <w:noProof/>
                <w:webHidden/>
              </w:rPr>
            </w:r>
            <w:r>
              <w:rPr>
                <w:noProof/>
                <w:webHidden/>
              </w:rPr>
              <w:fldChar w:fldCharType="separate"/>
            </w:r>
            <w:r>
              <w:rPr>
                <w:noProof/>
                <w:webHidden/>
              </w:rPr>
              <w:t>14</w:t>
            </w:r>
            <w:r>
              <w:rPr>
                <w:noProof/>
                <w:webHidden/>
              </w:rPr>
              <w:fldChar w:fldCharType="end"/>
            </w:r>
          </w:hyperlink>
        </w:p>
        <w:p w14:paraId="485B7B80" w14:textId="06F0C74D"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4" w:history="1">
            <w:r w:rsidRPr="008C2642">
              <w:rPr>
                <w:rStyle w:val="Hyperlink"/>
                <w:noProof/>
              </w:rPr>
              <w:t>Units of achievement</w:t>
            </w:r>
            <w:r>
              <w:rPr>
                <w:noProof/>
                <w:webHidden/>
              </w:rPr>
              <w:tab/>
            </w:r>
            <w:r>
              <w:rPr>
                <w:noProof/>
                <w:webHidden/>
              </w:rPr>
              <w:fldChar w:fldCharType="begin"/>
            </w:r>
            <w:r>
              <w:rPr>
                <w:noProof/>
                <w:webHidden/>
              </w:rPr>
              <w:instrText xml:space="preserve"> PAGEREF _Toc213317764 \h </w:instrText>
            </w:r>
            <w:r>
              <w:rPr>
                <w:noProof/>
                <w:webHidden/>
              </w:rPr>
            </w:r>
            <w:r>
              <w:rPr>
                <w:noProof/>
                <w:webHidden/>
              </w:rPr>
              <w:fldChar w:fldCharType="separate"/>
            </w:r>
            <w:r>
              <w:rPr>
                <w:noProof/>
                <w:webHidden/>
              </w:rPr>
              <w:t>15</w:t>
            </w:r>
            <w:r>
              <w:rPr>
                <w:noProof/>
                <w:webHidden/>
              </w:rPr>
              <w:fldChar w:fldCharType="end"/>
            </w:r>
          </w:hyperlink>
        </w:p>
        <w:p w14:paraId="789DB1F1" w14:textId="397326A6"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5" w:history="1">
            <w:r w:rsidRPr="008C2642">
              <w:rPr>
                <w:rStyle w:val="Hyperlink"/>
                <w:noProof/>
              </w:rPr>
              <w:t>ABE Level 3 Award in Hospitality</w:t>
            </w:r>
            <w:r>
              <w:rPr>
                <w:noProof/>
                <w:webHidden/>
              </w:rPr>
              <w:tab/>
            </w:r>
            <w:r>
              <w:rPr>
                <w:noProof/>
                <w:webHidden/>
              </w:rPr>
              <w:fldChar w:fldCharType="begin"/>
            </w:r>
            <w:r>
              <w:rPr>
                <w:noProof/>
                <w:webHidden/>
              </w:rPr>
              <w:instrText xml:space="preserve"> PAGEREF _Toc213317765 \h </w:instrText>
            </w:r>
            <w:r>
              <w:rPr>
                <w:noProof/>
                <w:webHidden/>
              </w:rPr>
            </w:r>
            <w:r>
              <w:rPr>
                <w:noProof/>
                <w:webHidden/>
              </w:rPr>
              <w:fldChar w:fldCharType="separate"/>
            </w:r>
            <w:r>
              <w:rPr>
                <w:noProof/>
                <w:webHidden/>
              </w:rPr>
              <w:t>16</w:t>
            </w:r>
            <w:r>
              <w:rPr>
                <w:noProof/>
                <w:webHidden/>
              </w:rPr>
              <w:fldChar w:fldCharType="end"/>
            </w:r>
          </w:hyperlink>
        </w:p>
        <w:p w14:paraId="54C05F96" w14:textId="0B6F12E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6" w:history="1">
            <w:r w:rsidRPr="008C2642">
              <w:rPr>
                <w:rStyle w:val="Hyperlink"/>
                <w:noProof/>
              </w:rPr>
              <w:t>Ofqual reference</w:t>
            </w:r>
            <w:r>
              <w:rPr>
                <w:noProof/>
                <w:webHidden/>
              </w:rPr>
              <w:tab/>
            </w:r>
            <w:r>
              <w:rPr>
                <w:noProof/>
                <w:webHidden/>
              </w:rPr>
              <w:fldChar w:fldCharType="begin"/>
            </w:r>
            <w:r>
              <w:rPr>
                <w:noProof/>
                <w:webHidden/>
              </w:rPr>
              <w:instrText xml:space="preserve"> PAGEREF _Toc213317766 \h </w:instrText>
            </w:r>
            <w:r>
              <w:rPr>
                <w:noProof/>
                <w:webHidden/>
              </w:rPr>
            </w:r>
            <w:r>
              <w:rPr>
                <w:noProof/>
                <w:webHidden/>
              </w:rPr>
              <w:fldChar w:fldCharType="separate"/>
            </w:r>
            <w:r>
              <w:rPr>
                <w:noProof/>
                <w:webHidden/>
              </w:rPr>
              <w:t>16</w:t>
            </w:r>
            <w:r>
              <w:rPr>
                <w:noProof/>
                <w:webHidden/>
              </w:rPr>
              <w:fldChar w:fldCharType="end"/>
            </w:r>
          </w:hyperlink>
        </w:p>
        <w:p w14:paraId="731FF334" w14:textId="4C29F8EA"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7" w:history="1">
            <w:r w:rsidRPr="008C2642">
              <w:rPr>
                <w:rStyle w:val="Hyperlink"/>
                <w:noProof/>
              </w:rPr>
              <w:t>ABE reference</w:t>
            </w:r>
            <w:r>
              <w:rPr>
                <w:noProof/>
                <w:webHidden/>
              </w:rPr>
              <w:tab/>
            </w:r>
            <w:r>
              <w:rPr>
                <w:noProof/>
                <w:webHidden/>
              </w:rPr>
              <w:fldChar w:fldCharType="begin"/>
            </w:r>
            <w:r>
              <w:rPr>
                <w:noProof/>
                <w:webHidden/>
              </w:rPr>
              <w:instrText xml:space="preserve"> PAGEREF _Toc213317767 \h </w:instrText>
            </w:r>
            <w:r>
              <w:rPr>
                <w:noProof/>
                <w:webHidden/>
              </w:rPr>
            </w:r>
            <w:r>
              <w:rPr>
                <w:noProof/>
                <w:webHidden/>
              </w:rPr>
              <w:fldChar w:fldCharType="separate"/>
            </w:r>
            <w:r>
              <w:rPr>
                <w:noProof/>
                <w:webHidden/>
              </w:rPr>
              <w:t>16</w:t>
            </w:r>
            <w:r>
              <w:rPr>
                <w:noProof/>
                <w:webHidden/>
              </w:rPr>
              <w:fldChar w:fldCharType="end"/>
            </w:r>
          </w:hyperlink>
        </w:p>
        <w:p w14:paraId="2BC1F971" w14:textId="67940511"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8" w:history="1">
            <w:r w:rsidRPr="008C2642">
              <w:rPr>
                <w:rStyle w:val="Hyperlink"/>
                <w:noProof/>
              </w:rPr>
              <w:t>Credit value</w:t>
            </w:r>
            <w:r>
              <w:rPr>
                <w:noProof/>
                <w:webHidden/>
              </w:rPr>
              <w:tab/>
            </w:r>
            <w:r>
              <w:rPr>
                <w:noProof/>
                <w:webHidden/>
              </w:rPr>
              <w:fldChar w:fldCharType="begin"/>
            </w:r>
            <w:r>
              <w:rPr>
                <w:noProof/>
                <w:webHidden/>
              </w:rPr>
              <w:instrText xml:space="preserve"> PAGEREF _Toc213317768 \h </w:instrText>
            </w:r>
            <w:r>
              <w:rPr>
                <w:noProof/>
                <w:webHidden/>
              </w:rPr>
            </w:r>
            <w:r>
              <w:rPr>
                <w:noProof/>
                <w:webHidden/>
              </w:rPr>
              <w:fldChar w:fldCharType="separate"/>
            </w:r>
            <w:r>
              <w:rPr>
                <w:noProof/>
                <w:webHidden/>
              </w:rPr>
              <w:t>16</w:t>
            </w:r>
            <w:r>
              <w:rPr>
                <w:noProof/>
                <w:webHidden/>
              </w:rPr>
              <w:fldChar w:fldCharType="end"/>
            </w:r>
          </w:hyperlink>
        </w:p>
        <w:p w14:paraId="4B8B3F17" w14:textId="0F170D11"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69" w:history="1">
            <w:r w:rsidRPr="008C2642">
              <w:rPr>
                <w:rStyle w:val="Hyperlink"/>
                <w:noProof/>
              </w:rPr>
              <w:t>Operational start date</w:t>
            </w:r>
            <w:r>
              <w:rPr>
                <w:noProof/>
                <w:webHidden/>
              </w:rPr>
              <w:tab/>
            </w:r>
            <w:r>
              <w:rPr>
                <w:noProof/>
                <w:webHidden/>
              </w:rPr>
              <w:fldChar w:fldCharType="begin"/>
            </w:r>
            <w:r>
              <w:rPr>
                <w:noProof/>
                <w:webHidden/>
              </w:rPr>
              <w:instrText xml:space="preserve"> PAGEREF _Toc213317769 \h </w:instrText>
            </w:r>
            <w:r>
              <w:rPr>
                <w:noProof/>
                <w:webHidden/>
              </w:rPr>
            </w:r>
            <w:r>
              <w:rPr>
                <w:noProof/>
                <w:webHidden/>
              </w:rPr>
              <w:fldChar w:fldCharType="separate"/>
            </w:r>
            <w:r>
              <w:rPr>
                <w:noProof/>
                <w:webHidden/>
              </w:rPr>
              <w:t>16</w:t>
            </w:r>
            <w:r>
              <w:rPr>
                <w:noProof/>
                <w:webHidden/>
              </w:rPr>
              <w:fldChar w:fldCharType="end"/>
            </w:r>
          </w:hyperlink>
        </w:p>
        <w:p w14:paraId="3800236E" w14:textId="43D8AF0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0" w:history="1">
            <w:r w:rsidRPr="008C2642">
              <w:rPr>
                <w:rStyle w:val="Hyperlink"/>
                <w:noProof/>
              </w:rPr>
              <w:t>Guided Learning Hours (GLH)</w:t>
            </w:r>
            <w:r>
              <w:rPr>
                <w:noProof/>
                <w:webHidden/>
              </w:rPr>
              <w:tab/>
            </w:r>
            <w:r>
              <w:rPr>
                <w:noProof/>
                <w:webHidden/>
              </w:rPr>
              <w:fldChar w:fldCharType="begin"/>
            </w:r>
            <w:r>
              <w:rPr>
                <w:noProof/>
                <w:webHidden/>
              </w:rPr>
              <w:instrText xml:space="preserve"> PAGEREF _Toc213317770 \h </w:instrText>
            </w:r>
            <w:r>
              <w:rPr>
                <w:noProof/>
                <w:webHidden/>
              </w:rPr>
            </w:r>
            <w:r>
              <w:rPr>
                <w:noProof/>
                <w:webHidden/>
              </w:rPr>
              <w:fldChar w:fldCharType="separate"/>
            </w:r>
            <w:r>
              <w:rPr>
                <w:noProof/>
                <w:webHidden/>
              </w:rPr>
              <w:t>16</w:t>
            </w:r>
            <w:r>
              <w:rPr>
                <w:noProof/>
                <w:webHidden/>
              </w:rPr>
              <w:fldChar w:fldCharType="end"/>
            </w:r>
          </w:hyperlink>
        </w:p>
        <w:p w14:paraId="785C1723" w14:textId="6AE0C7E4"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1" w:history="1">
            <w:r w:rsidRPr="008C2642">
              <w:rPr>
                <w:rStyle w:val="Hyperlink"/>
                <w:noProof/>
              </w:rPr>
              <w:t>Total Qualification Time (TQT)</w:t>
            </w:r>
            <w:r>
              <w:rPr>
                <w:noProof/>
                <w:webHidden/>
              </w:rPr>
              <w:tab/>
            </w:r>
            <w:r>
              <w:rPr>
                <w:noProof/>
                <w:webHidden/>
              </w:rPr>
              <w:fldChar w:fldCharType="begin"/>
            </w:r>
            <w:r>
              <w:rPr>
                <w:noProof/>
                <w:webHidden/>
              </w:rPr>
              <w:instrText xml:space="preserve"> PAGEREF _Toc213317771 \h </w:instrText>
            </w:r>
            <w:r>
              <w:rPr>
                <w:noProof/>
                <w:webHidden/>
              </w:rPr>
            </w:r>
            <w:r>
              <w:rPr>
                <w:noProof/>
                <w:webHidden/>
              </w:rPr>
              <w:fldChar w:fldCharType="separate"/>
            </w:r>
            <w:r>
              <w:rPr>
                <w:noProof/>
                <w:webHidden/>
              </w:rPr>
              <w:t>16</w:t>
            </w:r>
            <w:r>
              <w:rPr>
                <w:noProof/>
                <w:webHidden/>
              </w:rPr>
              <w:fldChar w:fldCharType="end"/>
            </w:r>
          </w:hyperlink>
        </w:p>
        <w:p w14:paraId="7FF0944B" w14:textId="4EFA651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2" w:history="1">
            <w:r w:rsidRPr="008C2642">
              <w:rPr>
                <w:rStyle w:val="Hyperlink"/>
                <w:noProof/>
              </w:rPr>
              <w:t>Qualification summary</w:t>
            </w:r>
            <w:r>
              <w:rPr>
                <w:noProof/>
                <w:webHidden/>
              </w:rPr>
              <w:tab/>
            </w:r>
            <w:r>
              <w:rPr>
                <w:noProof/>
                <w:webHidden/>
              </w:rPr>
              <w:fldChar w:fldCharType="begin"/>
            </w:r>
            <w:r>
              <w:rPr>
                <w:noProof/>
                <w:webHidden/>
              </w:rPr>
              <w:instrText xml:space="preserve"> PAGEREF _Toc213317772 \h </w:instrText>
            </w:r>
            <w:r>
              <w:rPr>
                <w:noProof/>
                <w:webHidden/>
              </w:rPr>
            </w:r>
            <w:r>
              <w:rPr>
                <w:noProof/>
                <w:webHidden/>
              </w:rPr>
              <w:fldChar w:fldCharType="separate"/>
            </w:r>
            <w:r>
              <w:rPr>
                <w:noProof/>
                <w:webHidden/>
              </w:rPr>
              <w:t>16</w:t>
            </w:r>
            <w:r>
              <w:rPr>
                <w:noProof/>
                <w:webHidden/>
              </w:rPr>
              <w:fldChar w:fldCharType="end"/>
            </w:r>
          </w:hyperlink>
        </w:p>
        <w:p w14:paraId="4B7607BE" w14:textId="304B239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3" w:history="1">
            <w:r w:rsidRPr="008C2642">
              <w:rPr>
                <w:rStyle w:val="Hyperlink"/>
                <w:noProof/>
              </w:rPr>
              <w:t>Units of achievement</w:t>
            </w:r>
            <w:r>
              <w:rPr>
                <w:noProof/>
                <w:webHidden/>
              </w:rPr>
              <w:tab/>
            </w:r>
            <w:r>
              <w:rPr>
                <w:noProof/>
                <w:webHidden/>
              </w:rPr>
              <w:fldChar w:fldCharType="begin"/>
            </w:r>
            <w:r>
              <w:rPr>
                <w:noProof/>
                <w:webHidden/>
              </w:rPr>
              <w:instrText xml:space="preserve"> PAGEREF _Toc213317773 \h </w:instrText>
            </w:r>
            <w:r>
              <w:rPr>
                <w:noProof/>
                <w:webHidden/>
              </w:rPr>
            </w:r>
            <w:r>
              <w:rPr>
                <w:noProof/>
                <w:webHidden/>
              </w:rPr>
              <w:fldChar w:fldCharType="separate"/>
            </w:r>
            <w:r>
              <w:rPr>
                <w:noProof/>
                <w:webHidden/>
              </w:rPr>
              <w:t>17</w:t>
            </w:r>
            <w:r>
              <w:rPr>
                <w:noProof/>
                <w:webHidden/>
              </w:rPr>
              <w:fldChar w:fldCharType="end"/>
            </w:r>
          </w:hyperlink>
        </w:p>
        <w:p w14:paraId="0A13DFAA" w14:textId="650F3243"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4" w:history="1">
            <w:r w:rsidRPr="008C2642">
              <w:rPr>
                <w:rStyle w:val="Hyperlink"/>
                <w:noProof/>
              </w:rPr>
              <w:t>ABE Level 3 Certificate in Tourism and Hospitality</w:t>
            </w:r>
            <w:r>
              <w:rPr>
                <w:noProof/>
                <w:webHidden/>
              </w:rPr>
              <w:tab/>
            </w:r>
            <w:r>
              <w:rPr>
                <w:noProof/>
                <w:webHidden/>
              </w:rPr>
              <w:fldChar w:fldCharType="begin"/>
            </w:r>
            <w:r>
              <w:rPr>
                <w:noProof/>
                <w:webHidden/>
              </w:rPr>
              <w:instrText xml:space="preserve"> PAGEREF _Toc213317774 \h </w:instrText>
            </w:r>
            <w:r>
              <w:rPr>
                <w:noProof/>
                <w:webHidden/>
              </w:rPr>
            </w:r>
            <w:r>
              <w:rPr>
                <w:noProof/>
                <w:webHidden/>
              </w:rPr>
              <w:fldChar w:fldCharType="separate"/>
            </w:r>
            <w:r>
              <w:rPr>
                <w:noProof/>
                <w:webHidden/>
              </w:rPr>
              <w:t>18</w:t>
            </w:r>
            <w:r>
              <w:rPr>
                <w:noProof/>
                <w:webHidden/>
              </w:rPr>
              <w:fldChar w:fldCharType="end"/>
            </w:r>
          </w:hyperlink>
        </w:p>
        <w:p w14:paraId="377835DB" w14:textId="374E49C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5" w:history="1">
            <w:r w:rsidRPr="008C2642">
              <w:rPr>
                <w:rStyle w:val="Hyperlink"/>
                <w:noProof/>
              </w:rPr>
              <w:t>Ofqual reference</w:t>
            </w:r>
            <w:r>
              <w:rPr>
                <w:noProof/>
                <w:webHidden/>
              </w:rPr>
              <w:tab/>
            </w:r>
            <w:r>
              <w:rPr>
                <w:noProof/>
                <w:webHidden/>
              </w:rPr>
              <w:fldChar w:fldCharType="begin"/>
            </w:r>
            <w:r>
              <w:rPr>
                <w:noProof/>
                <w:webHidden/>
              </w:rPr>
              <w:instrText xml:space="preserve"> PAGEREF _Toc213317775 \h </w:instrText>
            </w:r>
            <w:r>
              <w:rPr>
                <w:noProof/>
                <w:webHidden/>
              </w:rPr>
            </w:r>
            <w:r>
              <w:rPr>
                <w:noProof/>
                <w:webHidden/>
              </w:rPr>
              <w:fldChar w:fldCharType="separate"/>
            </w:r>
            <w:r>
              <w:rPr>
                <w:noProof/>
                <w:webHidden/>
              </w:rPr>
              <w:t>18</w:t>
            </w:r>
            <w:r>
              <w:rPr>
                <w:noProof/>
                <w:webHidden/>
              </w:rPr>
              <w:fldChar w:fldCharType="end"/>
            </w:r>
          </w:hyperlink>
        </w:p>
        <w:p w14:paraId="19B6D5C6" w14:textId="1A49B68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6" w:history="1">
            <w:r w:rsidRPr="008C2642">
              <w:rPr>
                <w:rStyle w:val="Hyperlink"/>
                <w:noProof/>
              </w:rPr>
              <w:t>ABE reference</w:t>
            </w:r>
            <w:r>
              <w:rPr>
                <w:noProof/>
                <w:webHidden/>
              </w:rPr>
              <w:tab/>
            </w:r>
            <w:r>
              <w:rPr>
                <w:noProof/>
                <w:webHidden/>
              </w:rPr>
              <w:fldChar w:fldCharType="begin"/>
            </w:r>
            <w:r>
              <w:rPr>
                <w:noProof/>
                <w:webHidden/>
              </w:rPr>
              <w:instrText xml:space="preserve"> PAGEREF _Toc213317776 \h </w:instrText>
            </w:r>
            <w:r>
              <w:rPr>
                <w:noProof/>
                <w:webHidden/>
              </w:rPr>
            </w:r>
            <w:r>
              <w:rPr>
                <w:noProof/>
                <w:webHidden/>
              </w:rPr>
              <w:fldChar w:fldCharType="separate"/>
            </w:r>
            <w:r>
              <w:rPr>
                <w:noProof/>
                <w:webHidden/>
              </w:rPr>
              <w:t>18</w:t>
            </w:r>
            <w:r>
              <w:rPr>
                <w:noProof/>
                <w:webHidden/>
              </w:rPr>
              <w:fldChar w:fldCharType="end"/>
            </w:r>
          </w:hyperlink>
        </w:p>
        <w:p w14:paraId="1633BDC9" w14:textId="5F7C17B8"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7" w:history="1">
            <w:r w:rsidRPr="008C2642">
              <w:rPr>
                <w:rStyle w:val="Hyperlink"/>
                <w:noProof/>
              </w:rPr>
              <w:t>Credit value</w:t>
            </w:r>
            <w:r>
              <w:rPr>
                <w:noProof/>
                <w:webHidden/>
              </w:rPr>
              <w:tab/>
            </w:r>
            <w:r>
              <w:rPr>
                <w:noProof/>
                <w:webHidden/>
              </w:rPr>
              <w:fldChar w:fldCharType="begin"/>
            </w:r>
            <w:r>
              <w:rPr>
                <w:noProof/>
                <w:webHidden/>
              </w:rPr>
              <w:instrText xml:space="preserve"> PAGEREF _Toc213317777 \h </w:instrText>
            </w:r>
            <w:r>
              <w:rPr>
                <w:noProof/>
                <w:webHidden/>
              </w:rPr>
            </w:r>
            <w:r>
              <w:rPr>
                <w:noProof/>
                <w:webHidden/>
              </w:rPr>
              <w:fldChar w:fldCharType="separate"/>
            </w:r>
            <w:r>
              <w:rPr>
                <w:noProof/>
                <w:webHidden/>
              </w:rPr>
              <w:t>18</w:t>
            </w:r>
            <w:r>
              <w:rPr>
                <w:noProof/>
                <w:webHidden/>
              </w:rPr>
              <w:fldChar w:fldCharType="end"/>
            </w:r>
          </w:hyperlink>
        </w:p>
        <w:p w14:paraId="5A048BFA" w14:textId="38330BA4"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8" w:history="1">
            <w:r w:rsidRPr="008C2642">
              <w:rPr>
                <w:rStyle w:val="Hyperlink"/>
                <w:noProof/>
              </w:rPr>
              <w:t>Operational start date</w:t>
            </w:r>
            <w:r>
              <w:rPr>
                <w:noProof/>
                <w:webHidden/>
              </w:rPr>
              <w:tab/>
            </w:r>
            <w:r>
              <w:rPr>
                <w:noProof/>
                <w:webHidden/>
              </w:rPr>
              <w:fldChar w:fldCharType="begin"/>
            </w:r>
            <w:r>
              <w:rPr>
                <w:noProof/>
                <w:webHidden/>
              </w:rPr>
              <w:instrText xml:space="preserve"> PAGEREF _Toc213317778 \h </w:instrText>
            </w:r>
            <w:r>
              <w:rPr>
                <w:noProof/>
                <w:webHidden/>
              </w:rPr>
            </w:r>
            <w:r>
              <w:rPr>
                <w:noProof/>
                <w:webHidden/>
              </w:rPr>
              <w:fldChar w:fldCharType="separate"/>
            </w:r>
            <w:r>
              <w:rPr>
                <w:noProof/>
                <w:webHidden/>
              </w:rPr>
              <w:t>18</w:t>
            </w:r>
            <w:r>
              <w:rPr>
                <w:noProof/>
                <w:webHidden/>
              </w:rPr>
              <w:fldChar w:fldCharType="end"/>
            </w:r>
          </w:hyperlink>
        </w:p>
        <w:p w14:paraId="7B7AEC5B" w14:textId="0B1E8AA6"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79" w:history="1">
            <w:r w:rsidRPr="008C2642">
              <w:rPr>
                <w:rStyle w:val="Hyperlink"/>
                <w:noProof/>
              </w:rPr>
              <w:t>Guided Learning Hours (GLH)</w:t>
            </w:r>
            <w:r>
              <w:rPr>
                <w:noProof/>
                <w:webHidden/>
              </w:rPr>
              <w:tab/>
            </w:r>
            <w:r>
              <w:rPr>
                <w:noProof/>
                <w:webHidden/>
              </w:rPr>
              <w:fldChar w:fldCharType="begin"/>
            </w:r>
            <w:r>
              <w:rPr>
                <w:noProof/>
                <w:webHidden/>
              </w:rPr>
              <w:instrText xml:space="preserve"> PAGEREF _Toc213317779 \h </w:instrText>
            </w:r>
            <w:r>
              <w:rPr>
                <w:noProof/>
                <w:webHidden/>
              </w:rPr>
            </w:r>
            <w:r>
              <w:rPr>
                <w:noProof/>
                <w:webHidden/>
              </w:rPr>
              <w:fldChar w:fldCharType="separate"/>
            </w:r>
            <w:r>
              <w:rPr>
                <w:noProof/>
                <w:webHidden/>
              </w:rPr>
              <w:t>18</w:t>
            </w:r>
            <w:r>
              <w:rPr>
                <w:noProof/>
                <w:webHidden/>
              </w:rPr>
              <w:fldChar w:fldCharType="end"/>
            </w:r>
          </w:hyperlink>
        </w:p>
        <w:p w14:paraId="35CA4689" w14:textId="491AC458"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0" w:history="1">
            <w:r w:rsidRPr="008C2642">
              <w:rPr>
                <w:rStyle w:val="Hyperlink"/>
                <w:noProof/>
              </w:rPr>
              <w:t>Total Qualification Time (TQT)</w:t>
            </w:r>
            <w:r>
              <w:rPr>
                <w:noProof/>
                <w:webHidden/>
              </w:rPr>
              <w:tab/>
            </w:r>
            <w:r>
              <w:rPr>
                <w:noProof/>
                <w:webHidden/>
              </w:rPr>
              <w:fldChar w:fldCharType="begin"/>
            </w:r>
            <w:r>
              <w:rPr>
                <w:noProof/>
                <w:webHidden/>
              </w:rPr>
              <w:instrText xml:space="preserve"> PAGEREF _Toc213317780 \h </w:instrText>
            </w:r>
            <w:r>
              <w:rPr>
                <w:noProof/>
                <w:webHidden/>
              </w:rPr>
            </w:r>
            <w:r>
              <w:rPr>
                <w:noProof/>
                <w:webHidden/>
              </w:rPr>
              <w:fldChar w:fldCharType="separate"/>
            </w:r>
            <w:r>
              <w:rPr>
                <w:noProof/>
                <w:webHidden/>
              </w:rPr>
              <w:t>18</w:t>
            </w:r>
            <w:r>
              <w:rPr>
                <w:noProof/>
                <w:webHidden/>
              </w:rPr>
              <w:fldChar w:fldCharType="end"/>
            </w:r>
          </w:hyperlink>
        </w:p>
        <w:p w14:paraId="2C00C9C4" w14:textId="36C2F375"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1" w:history="1">
            <w:r w:rsidRPr="008C2642">
              <w:rPr>
                <w:rStyle w:val="Hyperlink"/>
                <w:noProof/>
              </w:rPr>
              <w:t>Qualification summary</w:t>
            </w:r>
            <w:r>
              <w:rPr>
                <w:noProof/>
                <w:webHidden/>
              </w:rPr>
              <w:tab/>
            </w:r>
            <w:r>
              <w:rPr>
                <w:noProof/>
                <w:webHidden/>
              </w:rPr>
              <w:fldChar w:fldCharType="begin"/>
            </w:r>
            <w:r>
              <w:rPr>
                <w:noProof/>
                <w:webHidden/>
              </w:rPr>
              <w:instrText xml:space="preserve"> PAGEREF _Toc213317781 \h </w:instrText>
            </w:r>
            <w:r>
              <w:rPr>
                <w:noProof/>
                <w:webHidden/>
              </w:rPr>
            </w:r>
            <w:r>
              <w:rPr>
                <w:noProof/>
                <w:webHidden/>
              </w:rPr>
              <w:fldChar w:fldCharType="separate"/>
            </w:r>
            <w:r>
              <w:rPr>
                <w:noProof/>
                <w:webHidden/>
              </w:rPr>
              <w:t>18</w:t>
            </w:r>
            <w:r>
              <w:rPr>
                <w:noProof/>
                <w:webHidden/>
              </w:rPr>
              <w:fldChar w:fldCharType="end"/>
            </w:r>
          </w:hyperlink>
        </w:p>
        <w:p w14:paraId="35492F6F" w14:textId="2F4A3C1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2" w:history="1">
            <w:r w:rsidRPr="008C2642">
              <w:rPr>
                <w:rStyle w:val="Hyperlink"/>
                <w:noProof/>
              </w:rPr>
              <w:t>Units of achievement</w:t>
            </w:r>
            <w:r>
              <w:rPr>
                <w:noProof/>
                <w:webHidden/>
              </w:rPr>
              <w:tab/>
            </w:r>
            <w:r>
              <w:rPr>
                <w:noProof/>
                <w:webHidden/>
              </w:rPr>
              <w:fldChar w:fldCharType="begin"/>
            </w:r>
            <w:r>
              <w:rPr>
                <w:noProof/>
                <w:webHidden/>
              </w:rPr>
              <w:instrText xml:space="preserve"> PAGEREF _Toc213317782 \h </w:instrText>
            </w:r>
            <w:r>
              <w:rPr>
                <w:noProof/>
                <w:webHidden/>
              </w:rPr>
            </w:r>
            <w:r>
              <w:rPr>
                <w:noProof/>
                <w:webHidden/>
              </w:rPr>
              <w:fldChar w:fldCharType="separate"/>
            </w:r>
            <w:r>
              <w:rPr>
                <w:noProof/>
                <w:webHidden/>
              </w:rPr>
              <w:t>19</w:t>
            </w:r>
            <w:r>
              <w:rPr>
                <w:noProof/>
                <w:webHidden/>
              </w:rPr>
              <w:fldChar w:fldCharType="end"/>
            </w:r>
          </w:hyperlink>
        </w:p>
        <w:p w14:paraId="53AD76E3" w14:textId="2A9348A9"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3" w:history="1">
            <w:r w:rsidRPr="008C2642">
              <w:rPr>
                <w:rStyle w:val="Hyperlink"/>
                <w:noProof/>
              </w:rPr>
              <w:t>ABE Level 3 Foundation Diploma in Tourism and Hospitality</w:t>
            </w:r>
            <w:r>
              <w:rPr>
                <w:noProof/>
                <w:webHidden/>
              </w:rPr>
              <w:tab/>
            </w:r>
            <w:r>
              <w:rPr>
                <w:noProof/>
                <w:webHidden/>
              </w:rPr>
              <w:fldChar w:fldCharType="begin"/>
            </w:r>
            <w:r>
              <w:rPr>
                <w:noProof/>
                <w:webHidden/>
              </w:rPr>
              <w:instrText xml:space="preserve"> PAGEREF _Toc213317783 \h </w:instrText>
            </w:r>
            <w:r>
              <w:rPr>
                <w:noProof/>
                <w:webHidden/>
              </w:rPr>
            </w:r>
            <w:r>
              <w:rPr>
                <w:noProof/>
                <w:webHidden/>
              </w:rPr>
              <w:fldChar w:fldCharType="separate"/>
            </w:r>
            <w:r>
              <w:rPr>
                <w:noProof/>
                <w:webHidden/>
              </w:rPr>
              <w:t>20</w:t>
            </w:r>
            <w:r>
              <w:rPr>
                <w:noProof/>
                <w:webHidden/>
              </w:rPr>
              <w:fldChar w:fldCharType="end"/>
            </w:r>
          </w:hyperlink>
        </w:p>
        <w:p w14:paraId="40B6B9D5" w14:textId="03AFF90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4" w:history="1">
            <w:r w:rsidRPr="008C2642">
              <w:rPr>
                <w:rStyle w:val="Hyperlink"/>
                <w:noProof/>
              </w:rPr>
              <w:t>Ofqual reference</w:t>
            </w:r>
            <w:r>
              <w:rPr>
                <w:noProof/>
                <w:webHidden/>
              </w:rPr>
              <w:tab/>
            </w:r>
            <w:r>
              <w:rPr>
                <w:noProof/>
                <w:webHidden/>
              </w:rPr>
              <w:fldChar w:fldCharType="begin"/>
            </w:r>
            <w:r>
              <w:rPr>
                <w:noProof/>
                <w:webHidden/>
              </w:rPr>
              <w:instrText xml:space="preserve"> PAGEREF _Toc213317784 \h </w:instrText>
            </w:r>
            <w:r>
              <w:rPr>
                <w:noProof/>
                <w:webHidden/>
              </w:rPr>
            </w:r>
            <w:r>
              <w:rPr>
                <w:noProof/>
                <w:webHidden/>
              </w:rPr>
              <w:fldChar w:fldCharType="separate"/>
            </w:r>
            <w:r>
              <w:rPr>
                <w:noProof/>
                <w:webHidden/>
              </w:rPr>
              <w:t>20</w:t>
            </w:r>
            <w:r>
              <w:rPr>
                <w:noProof/>
                <w:webHidden/>
              </w:rPr>
              <w:fldChar w:fldCharType="end"/>
            </w:r>
          </w:hyperlink>
        </w:p>
        <w:p w14:paraId="3D03F247" w14:textId="74401863"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5" w:history="1">
            <w:r w:rsidRPr="008C2642">
              <w:rPr>
                <w:rStyle w:val="Hyperlink"/>
                <w:noProof/>
              </w:rPr>
              <w:t>ABE reference</w:t>
            </w:r>
            <w:r>
              <w:rPr>
                <w:noProof/>
                <w:webHidden/>
              </w:rPr>
              <w:tab/>
            </w:r>
            <w:r>
              <w:rPr>
                <w:noProof/>
                <w:webHidden/>
              </w:rPr>
              <w:fldChar w:fldCharType="begin"/>
            </w:r>
            <w:r>
              <w:rPr>
                <w:noProof/>
                <w:webHidden/>
              </w:rPr>
              <w:instrText xml:space="preserve"> PAGEREF _Toc213317785 \h </w:instrText>
            </w:r>
            <w:r>
              <w:rPr>
                <w:noProof/>
                <w:webHidden/>
              </w:rPr>
            </w:r>
            <w:r>
              <w:rPr>
                <w:noProof/>
                <w:webHidden/>
              </w:rPr>
              <w:fldChar w:fldCharType="separate"/>
            </w:r>
            <w:r>
              <w:rPr>
                <w:noProof/>
                <w:webHidden/>
              </w:rPr>
              <w:t>20</w:t>
            </w:r>
            <w:r>
              <w:rPr>
                <w:noProof/>
                <w:webHidden/>
              </w:rPr>
              <w:fldChar w:fldCharType="end"/>
            </w:r>
          </w:hyperlink>
        </w:p>
        <w:p w14:paraId="5B7255B9" w14:textId="1438ADCE"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6" w:history="1">
            <w:r w:rsidRPr="008C2642">
              <w:rPr>
                <w:rStyle w:val="Hyperlink"/>
                <w:noProof/>
              </w:rPr>
              <w:t>Credit value</w:t>
            </w:r>
            <w:r>
              <w:rPr>
                <w:noProof/>
                <w:webHidden/>
              </w:rPr>
              <w:tab/>
            </w:r>
            <w:r>
              <w:rPr>
                <w:noProof/>
                <w:webHidden/>
              </w:rPr>
              <w:fldChar w:fldCharType="begin"/>
            </w:r>
            <w:r>
              <w:rPr>
                <w:noProof/>
                <w:webHidden/>
              </w:rPr>
              <w:instrText xml:space="preserve"> PAGEREF _Toc213317786 \h </w:instrText>
            </w:r>
            <w:r>
              <w:rPr>
                <w:noProof/>
                <w:webHidden/>
              </w:rPr>
            </w:r>
            <w:r>
              <w:rPr>
                <w:noProof/>
                <w:webHidden/>
              </w:rPr>
              <w:fldChar w:fldCharType="separate"/>
            </w:r>
            <w:r>
              <w:rPr>
                <w:noProof/>
                <w:webHidden/>
              </w:rPr>
              <w:t>20</w:t>
            </w:r>
            <w:r>
              <w:rPr>
                <w:noProof/>
                <w:webHidden/>
              </w:rPr>
              <w:fldChar w:fldCharType="end"/>
            </w:r>
          </w:hyperlink>
        </w:p>
        <w:p w14:paraId="4C4F826F" w14:textId="3DA3844B"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7" w:history="1">
            <w:r w:rsidRPr="008C2642">
              <w:rPr>
                <w:rStyle w:val="Hyperlink"/>
                <w:noProof/>
              </w:rPr>
              <w:t>Operational start date</w:t>
            </w:r>
            <w:r>
              <w:rPr>
                <w:noProof/>
                <w:webHidden/>
              </w:rPr>
              <w:tab/>
            </w:r>
            <w:r>
              <w:rPr>
                <w:noProof/>
                <w:webHidden/>
              </w:rPr>
              <w:fldChar w:fldCharType="begin"/>
            </w:r>
            <w:r>
              <w:rPr>
                <w:noProof/>
                <w:webHidden/>
              </w:rPr>
              <w:instrText xml:space="preserve"> PAGEREF _Toc213317787 \h </w:instrText>
            </w:r>
            <w:r>
              <w:rPr>
                <w:noProof/>
                <w:webHidden/>
              </w:rPr>
            </w:r>
            <w:r>
              <w:rPr>
                <w:noProof/>
                <w:webHidden/>
              </w:rPr>
              <w:fldChar w:fldCharType="separate"/>
            </w:r>
            <w:r>
              <w:rPr>
                <w:noProof/>
                <w:webHidden/>
              </w:rPr>
              <w:t>20</w:t>
            </w:r>
            <w:r>
              <w:rPr>
                <w:noProof/>
                <w:webHidden/>
              </w:rPr>
              <w:fldChar w:fldCharType="end"/>
            </w:r>
          </w:hyperlink>
        </w:p>
        <w:p w14:paraId="214BA934" w14:textId="20E8B2F8"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8" w:history="1">
            <w:r w:rsidRPr="008C2642">
              <w:rPr>
                <w:rStyle w:val="Hyperlink"/>
                <w:noProof/>
              </w:rPr>
              <w:t>Guided Learning Hours (GLH)</w:t>
            </w:r>
            <w:r>
              <w:rPr>
                <w:noProof/>
                <w:webHidden/>
              </w:rPr>
              <w:tab/>
            </w:r>
            <w:r>
              <w:rPr>
                <w:noProof/>
                <w:webHidden/>
              </w:rPr>
              <w:fldChar w:fldCharType="begin"/>
            </w:r>
            <w:r>
              <w:rPr>
                <w:noProof/>
                <w:webHidden/>
              </w:rPr>
              <w:instrText xml:space="preserve"> PAGEREF _Toc213317788 \h </w:instrText>
            </w:r>
            <w:r>
              <w:rPr>
                <w:noProof/>
                <w:webHidden/>
              </w:rPr>
            </w:r>
            <w:r>
              <w:rPr>
                <w:noProof/>
                <w:webHidden/>
              </w:rPr>
              <w:fldChar w:fldCharType="separate"/>
            </w:r>
            <w:r>
              <w:rPr>
                <w:noProof/>
                <w:webHidden/>
              </w:rPr>
              <w:t>20</w:t>
            </w:r>
            <w:r>
              <w:rPr>
                <w:noProof/>
                <w:webHidden/>
              </w:rPr>
              <w:fldChar w:fldCharType="end"/>
            </w:r>
          </w:hyperlink>
        </w:p>
        <w:p w14:paraId="6EA6F14D" w14:textId="52C7223D"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89" w:history="1">
            <w:r w:rsidRPr="008C2642">
              <w:rPr>
                <w:rStyle w:val="Hyperlink"/>
                <w:noProof/>
              </w:rPr>
              <w:t>Total Qualification Time (TQT)</w:t>
            </w:r>
            <w:r>
              <w:rPr>
                <w:noProof/>
                <w:webHidden/>
              </w:rPr>
              <w:tab/>
            </w:r>
            <w:r>
              <w:rPr>
                <w:noProof/>
                <w:webHidden/>
              </w:rPr>
              <w:fldChar w:fldCharType="begin"/>
            </w:r>
            <w:r>
              <w:rPr>
                <w:noProof/>
                <w:webHidden/>
              </w:rPr>
              <w:instrText xml:space="preserve"> PAGEREF _Toc213317789 \h </w:instrText>
            </w:r>
            <w:r>
              <w:rPr>
                <w:noProof/>
                <w:webHidden/>
              </w:rPr>
            </w:r>
            <w:r>
              <w:rPr>
                <w:noProof/>
                <w:webHidden/>
              </w:rPr>
              <w:fldChar w:fldCharType="separate"/>
            </w:r>
            <w:r>
              <w:rPr>
                <w:noProof/>
                <w:webHidden/>
              </w:rPr>
              <w:t>20</w:t>
            </w:r>
            <w:r>
              <w:rPr>
                <w:noProof/>
                <w:webHidden/>
              </w:rPr>
              <w:fldChar w:fldCharType="end"/>
            </w:r>
          </w:hyperlink>
        </w:p>
        <w:p w14:paraId="158406C5" w14:textId="14BEFA5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90" w:history="1">
            <w:r w:rsidRPr="008C2642">
              <w:rPr>
                <w:rStyle w:val="Hyperlink"/>
                <w:noProof/>
              </w:rPr>
              <w:t>Qualification summary</w:t>
            </w:r>
            <w:r>
              <w:rPr>
                <w:noProof/>
                <w:webHidden/>
              </w:rPr>
              <w:tab/>
            </w:r>
            <w:r>
              <w:rPr>
                <w:noProof/>
                <w:webHidden/>
              </w:rPr>
              <w:fldChar w:fldCharType="begin"/>
            </w:r>
            <w:r>
              <w:rPr>
                <w:noProof/>
                <w:webHidden/>
              </w:rPr>
              <w:instrText xml:space="preserve"> PAGEREF _Toc213317790 \h </w:instrText>
            </w:r>
            <w:r>
              <w:rPr>
                <w:noProof/>
                <w:webHidden/>
              </w:rPr>
            </w:r>
            <w:r>
              <w:rPr>
                <w:noProof/>
                <w:webHidden/>
              </w:rPr>
              <w:fldChar w:fldCharType="separate"/>
            </w:r>
            <w:r>
              <w:rPr>
                <w:noProof/>
                <w:webHidden/>
              </w:rPr>
              <w:t>20</w:t>
            </w:r>
            <w:r>
              <w:rPr>
                <w:noProof/>
                <w:webHidden/>
              </w:rPr>
              <w:fldChar w:fldCharType="end"/>
            </w:r>
          </w:hyperlink>
        </w:p>
        <w:p w14:paraId="05046759" w14:textId="2FD7897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91" w:history="1">
            <w:r w:rsidRPr="008C2642">
              <w:rPr>
                <w:rStyle w:val="Hyperlink"/>
                <w:noProof/>
              </w:rPr>
              <w:t>Units of achievement</w:t>
            </w:r>
            <w:r>
              <w:rPr>
                <w:noProof/>
                <w:webHidden/>
              </w:rPr>
              <w:tab/>
            </w:r>
            <w:r>
              <w:rPr>
                <w:noProof/>
                <w:webHidden/>
              </w:rPr>
              <w:fldChar w:fldCharType="begin"/>
            </w:r>
            <w:r>
              <w:rPr>
                <w:noProof/>
                <w:webHidden/>
              </w:rPr>
              <w:instrText xml:space="preserve"> PAGEREF _Toc213317791 \h </w:instrText>
            </w:r>
            <w:r>
              <w:rPr>
                <w:noProof/>
                <w:webHidden/>
              </w:rPr>
            </w:r>
            <w:r>
              <w:rPr>
                <w:noProof/>
                <w:webHidden/>
              </w:rPr>
              <w:fldChar w:fldCharType="separate"/>
            </w:r>
            <w:r>
              <w:rPr>
                <w:noProof/>
                <w:webHidden/>
              </w:rPr>
              <w:t>21</w:t>
            </w:r>
            <w:r>
              <w:rPr>
                <w:noProof/>
                <w:webHidden/>
              </w:rPr>
              <w:fldChar w:fldCharType="end"/>
            </w:r>
          </w:hyperlink>
        </w:p>
        <w:p w14:paraId="14FD6227" w14:textId="4ACD95F2"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92" w:history="1">
            <w:r w:rsidRPr="008C2642">
              <w:rPr>
                <w:rStyle w:val="Hyperlink"/>
                <w:rFonts w:ascii="Calibri" w:eastAsia="Calibri" w:hAnsi="Calibri" w:cs="Calibri"/>
                <w:noProof/>
              </w:rPr>
              <w:t>ABE Unit Number: 3UTTI</w:t>
            </w:r>
            <w:r>
              <w:rPr>
                <w:noProof/>
                <w:webHidden/>
              </w:rPr>
              <w:tab/>
            </w:r>
            <w:r>
              <w:rPr>
                <w:noProof/>
                <w:webHidden/>
              </w:rPr>
              <w:fldChar w:fldCharType="begin"/>
            </w:r>
            <w:r>
              <w:rPr>
                <w:noProof/>
                <w:webHidden/>
              </w:rPr>
              <w:instrText xml:space="preserve"> PAGEREF _Toc213317792 \h </w:instrText>
            </w:r>
            <w:r>
              <w:rPr>
                <w:noProof/>
                <w:webHidden/>
              </w:rPr>
            </w:r>
            <w:r>
              <w:rPr>
                <w:noProof/>
                <w:webHidden/>
              </w:rPr>
              <w:fldChar w:fldCharType="separate"/>
            </w:r>
            <w:r>
              <w:rPr>
                <w:noProof/>
                <w:webHidden/>
              </w:rPr>
              <w:t>22</w:t>
            </w:r>
            <w:r>
              <w:rPr>
                <w:noProof/>
                <w:webHidden/>
              </w:rPr>
              <w:fldChar w:fldCharType="end"/>
            </w:r>
          </w:hyperlink>
        </w:p>
        <w:p w14:paraId="57AB3B12" w14:textId="72785244"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93" w:history="1">
            <w:r w:rsidRPr="008C2642">
              <w:rPr>
                <w:rStyle w:val="Hyperlink"/>
                <w:noProof/>
              </w:rPr>
              <w:t>ABE Unit Number: 3UTHI</w:t>
            </w:r>
            <w:r>
              <w:rPr>
                <w:noProof/>
                <w:webHidden/>
              </w:rPr>
              <w:tab/>
            </w:r>
            <w:r>
              <w:rPr>
                <w:noProof/>
                <w:webHidden/>
              </w:rPr>
              <w:fldChar w:fldCharType="begin"/>
            </w:r>
            <w:r>
              <w:rPr>
                <w:noProof/>
                <w:webHidden/>
              </w:rPr>
              <w:instrText xml:space="preserve"> PAGEREF _Toc213317793 \h </w:instrText>
            </w:r>
            <w:r>
              <w:rPr>
                <w:noProof/>
                <w:webHidden/>
              </w:rPr>
            </w:r>
            <w:r>
              <w:rPr>
                <w:noProof/>
                <w:webHidden/>
              </w:rPr>
              <w:fldChar w:fldCharType="separate"/>
            </w:r>
            <w:r>
              <w:rPr>
                <w:noProof/>
                <w:webHidden/>
              </w:rPr>
              <w:t>27</w:t>
            </w:r>
            <w:r>
              <w:rPr>
                <w:noProof/>
                <w:webHidden/>
              </w:rPr>
              <w:fldChar w:fldCharType="end"/>
            </w:r>
          </w:hyperlink>
        </w:p>
        <w:p w14:paraId="5F0617A0" w14:textId="46DB26B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94" w:history="1">
            <w:r w:rsidRPr="008C2642">
              <w:rPr>
                <w:rStyle w:val="Hyperlink"/>
                <w:noProof/>
              </w:rPr>
              <w:t>ABE Unit Number: 3UCIT</w:t>
            </w:r>
            <w:r>
              <w:rPr>
                <w:noProof/>
                <w:webHidden/>
              </w:rPr>
              <w:tab/>
            </w:r>
            <w:r>
              <w:rPr>
                <w:noProof/>
                <w:webHidden/>
              </w:rPr>
              <w:fldChar w:fldCharType="begin"/>
            </w:r>
            <w:r>
              <w:rPr>
                <w:noProof/>
                <w:webHidden/>
              </w:rPr>
              <w:instrText xml:space="preserve"> PAGEREF _Toc213317794 \h </w:instrText>
            </w:r>
            <w:r>
              <w:rPr>
                <w:noProof/>
                <w:webHidden/>
              </w:rPr>
            </w:r>
            <w:r>
              <w:rPr>
                <w:noProof/>
                <w:webHidden/>
              </w:rPr>
              <w:fldChar w:fldCharType="separate"/>
            </w:r>
            <w:r>
              <w:rPr>
                <w:noProof/>
                <w:webHidden/>
              </w:rPr>
              <w:t>33</w:t>
            </w:r>
            <w:r>
              <w:rPr>
                <w:noProof/>
                <w:webHidden/>
              </w:rPr>
              <w:fldChar w:fldCharType="end"/>
            </w:r>
          </w:hyperlink>
        </w:p>
        <w:p w14:paraId="07C53928" w14:textId="5788EE0C" w:rsidR="00995200" w:rsidRDefault="00995200">
          <w:pPr>
            <w:pStyle w:val="TOC2"/>
            <w:tabs>
              <w:tab w:val="right" w:leader="dot" w:pos="9487"/>
            </w:tabs>
            <w:rPr>
              <w:rFonts w:eastAsiaTheme="minorEastAsia"/>
              <w:noProof/>
              <w:kern w:val="2"/>
              <w:sz w:val="24"/>
              <w:szCs w:val="24"/>
              <w:lang w:eastAsia="en-GB"/>
              <w14:ligatures w14:val="standardContextual"/>
            </w:rPr>
          </w:pPr>
          <w:hyperlink w:anchor="_Toc213317795" w:history="1">
            <w:r w:rsidRPr="008C2642">
              <w:rPr>
                <w:rStyle w:val="Hyperlink"/>
                <w:rFonts w:cstheme="minorHAnsi"/>
                <w:noProof/>
              </w:rPr>
              <w:t>ABE Unit Number: 3UBCR</w:t>
            </w:r>
            <w:r>
              <w:rPr>
                <w:noProof/>
                <w:webHidden/>
              </w:rPr>
              <w:tab/>
            </w:r>
            <w:r>
              <w:rPr>
                <w:noProof/>
                <w:webHidden/>
              </w:rPr>
              <w:fldChar w:fldCharType="begin"/>
            </w:r>
            <w:r>
              <w:rPr>
                <w:noProof/>
                <w:webHidden/>
              </w:rPr>
              <w:instrText xml:space="preserve"> PAGEREF _Toc213317795 \h </w:instrText>
            </w:r>
            <w:r>
              <w:rPr>
                <w:noProof/>
                <w:webHidden/>
              </w:rPr>
            </w:r>
            <w:r>
              <w:rPr>
                <w:noProof/>
                <w:webHidden/>
              </w:rPr>
              <w:fldChar w:fldCharType="separate"/>
            </w:r>
            <w:r>
              <w:rPr>
                <w:noProof/>
                <w:webHidden/>
              </w:rPr>
              <w:t>37</w:t>
            </w:r>
            <w:r>
              <w:rPr>
                <w:noProof/>
                <w:webHidden/>
              </w:rPr>
              <w:fldChar w:fldCharType="end"/>
            </w:r>
          </w:hyperlink>
        </w:p>
        <w:p w14:paraId="1D75990A" w14:textId="0DD7A4C7" w:rsidR="006916B1" w:rsidRPr="00503982" w:rsidRDefault="007C3BED" w:rsidP="002745F3">
          <w:pPr>
            <w:pStyle w:val="Heading2"/>
          </w:pPr>
          <w:r w:rsidRPr="00503982">
            <w:rPr>
              <w:rFonts w:asciiTheme="minorHAnsi" w:hAnsiTheme="minorHAnsi"/>
              <w:lang w:eastAsia="en-GB"/>
            </w:rPr>
            <w:fldChar w:fldCharType="end"/>
          </w:r>
        </w:p>
      </w:sdtContent>
    </w:sdt>
    <w:p w14:paraId="437CC809" w14:textId="77777777" w:rsidR="006916B1" w:rsidRPr="00503982" w:rsidRDefault="007C3BED" w:rsidP="00A374DE">
      <w:pPr>
        <w:pBdr>
          <w:top w:val="single" w:sz="4" w:space="1" w:color="auto"/>
        </w:pBdr>
        <w:rPr>
          <w:rFonts w:cstheme="minorHAnsi"/>
        </w:rPr>
      </w:pPr>
      <w:r w:rsidRPr="00503982">
        <w:rPr>
          <w:rFonts w:cstheme="minorHAnsi"/>
        </w:rPr>
        <w:br w:type="page"/>
      </w:r>
    </w:p>
    <w:p w14:paraId="2512CBFA" w14:textId="77777777" w:rsidR="006916B1" w:rsidRPr="00503982" w:rsidRDefault="007C3BED" w:rsidP="002745F3">
      <w:pPr>
        <w:pStyle w:val="Heading2"/>
      </w:pPr>
      <w:bookmarkStart w:id="18" w:name="_Toc213317735"/>
      <w:r w:rsidRPr="00503982">
        <w:lastRenderedPageBreak/>
        <w:t>About ABE</w:t>
      </w:r>
      <w:bookmarkEnd w:id="18"/>
    </w:p>
    <w:p w14:paraId="0226D20B" w14:textId="77777777" w:rsidR="005B6E6A" w:rsidRPr="00503982" w:rsidRDefault="007C3BED" w:rsidP="002745F3">
      <w:pPr>
        <w:pStyle w:val="Heading2"/>
      </w:pPr>
      <w:bookmarkStart w:id="19" w:name="_Toc213317736"/>
      <w:r w:rsidRPr="00503982">
        <w:t>Our Mission</w:t>
      </w:r>
      <w:bookmarkEnd w:id="19"/>
    </w:p>
    <w:p w14:paraId="2654AE90" w14:textId="77777777" w:rsidR="005B6E6A" w:rsidRPr="00503982" w:rsidRDefault="007C3BED" w:rsidP="00A374DE">
      <w:pPr>
        <w:rPr>
          <w:rFonts w:cstheme="minorHAnsi"/>
        </w:rPr>
      </w:pPr>
      <w:r w:rsidRPr="00503982">
        <w:rPr>
          <w:rFonts w:cstheme="minorHAnsi"/>
        </w:rPr>
        <w:t>We aim to build trust, resilience and reassurance in global business interactions leading to greater equity within and between nations. Our mission is to empower people to transform their lives and communities through gaining high-quality business, leadership and entrepreneurial skills.</w:t>
      </w:r>
    </w:p>
    <w:p w14:paraId="19B9977E" w14:textId="77777777" w:rsidR="005B6E6A" w:rsidRPr="00503982" w:rsidRDefault="007C3BED" w:rsidP="002745F3">
      <w:pPr>
        <w:pStyle w:val="Heading2"/>
      </w:pPr>
      <w:bookmarkStart w:id="20" w:name="_Toc213317737"/>
      <w:r w:rsidRPr="00503982">
        <w:t>Our Vision</w:t>
      </w:r>
      <w:bookmarkEnd w:id="20"/>
    </w:p>
    <w:p w14:paraId="7FF58AB2" w14:textId="77777777" w:rsidR="005B6E6A" w:rsidRPr="00503982" w:rsidRDefault="007C3BED" w:rsidP="00A374DE">
      <w:pPr>
        <w:rPr>
          <w:rFonts w:cstheme="minorHAnsi"/>
        </w:rPr>
      </w:pPr>
      <w:r w:rsidRPr="00503982">
        <w:rPr>
          <w:rFonts w:cstheme="minorHAnsi"/>
        </w:rPr>
        <w:t>We believe in an open, inclusive, global market economy where everyone benefits from responsible globalisation and trade. We believe that this will create a safer and more prosperous future for all.</w:t>
      </w:r>
    </w:p>
    <w:p w14:paraId="18961A31" w14:textId="78F306DB" w:rsidR="006916B1" w:rsidRPr="00503982" w:rsidRDefault="007C3BED" w:rsidP="002745F3">
      <w:pPr>
        <w:pStyle w:val="Heading2"/>
      </w:pPr>
      <w:bookmarkStart w:id="21" w:name="_Toc213317738"/>
      <w:r w:rsidRPr="00503982">
        <w:t xml:space="preserve">ABE </w:t>
      </w:r>
      <w:r w:rsidR="00EA1C02" w:rsidRPr="00503982">
        <w:t>Qualifications</w:t>
      </w:r>
      <w:bookmarkEnd w:id="21"/>
      <w:r w:rsidR="00EA1C02" w:rsidRPr="00503982">
        <w:t xml:space="preserve"> </w:t>
      </w:r>
      <w:r w:rsidRPr="00503982">
        <w:t xml:space="preserve"> </w:t>
      </w:r>
    </w:p>
    <w:p w14:paraId="711092D3" w14:textId="433DF2C1" w:rsidR="006916B1" w:rsidRPr="00503982" w:rsidRDefault="007C3BED" w:rsidP="00A374DE">
      <w:pPr>
        <w:rPr>
          <w:rFonts w:cstheme="minorHAnsi"/>
        </w:rPr>
      </w:pPr>
      <w:r w:rsidRPr="00503982">
        <w:rPr>
          <w:rFonts w:cstheme="minorHAnsi"/>
        </w:rPr>
        <w:t xml:space="preserve">Our </w:t>
      </w:r>
      <w:r w:rsidR="00EA1C02" w:rsidRPr="00503982">
        <w:rPr>
          <w:rFonts w:cstheme="minorHAnsi"/>
        </w:rPr>
        <w:t xml:space="preserve">qualifications are </w:t>
      </w:r>
      <w:r w:rsidR="000A4C0D" w:rsidRPr="00503982">
        <w:rPr>
          <w:rFonts w:cstheme="minorHAnsi"/>
        </w:rPr>
        <w:t>created</w:t>
      </w:r>
      <w:r w:rsidR="00EA1C02" w:rsidRPr="00503982">
        <w:rPr>
          <w:rFonts w:cstheme="minorHAnsi"/>
        </w:rPr>
        <w:t xml:space="preserve"> and designed to respond to the changing demands of business, in the UK and internationally, the pan sector and</w:t>
      </w:r>
      <w:r w:rsidR="005B6E6A" w:rsidRPr="00503982">
        <w:rPr>
          <w:rFonts w:cstheme="minorHAnsi"/>
        </w:rPr>
        <w:t xml:space="preserve"> </w:t>
      </w:r>
      <w:r w:rsidRPr="00503982">
        <w:rPr>
          <w:rFonts w:cstheme="minorHAnsi"/>
        </w:rPr>
        <w:t>specialist subject areas</w:t>
      </w:r>
      <w:r w:rsidR="00E9114B" w:rsidRPr="00503982">
        <w:rPr>
          <w:rFonts w:cstheme="minorHAnsi"/>
        </w:rPr>
        <w:t>. They</w:t>
      </w:r>
      <w:r w:rsidRPr="00503982">
        <w:rPr>
          <w:rFonts w:cstheme="minorHAnsi"/>
        </w:rPr>
        <w:t xml:space="preserve"> </w:t>
      </w:r>
      <w:r w:rsidR="000A4C0D" w:rsidRPr="00503982">
        <w:rPr>
          <w:rFonts w:cstheme="minorHAnsi"/>
        </w:rPr>
        <w:t>enable</w:t>
      </w:r>
      <w:r w:rsidRPr="00503982">
        <w:rPr>
          <w:rFonts w:cstheme="minorHAnsi"/>
        </w:rPr>
        <w:t xml:space="preserve"> you, through the learning, to develop expertise in particular disciplines </w:t>
      </w:r>
      <w:r w:rsidR="00EA1C02" w:rsidRPr="00503982">
        <w:rPr>
          <w:rFonts w:cstheme="minorHAnsi"/>
        </w:rPr>
        <w:t xml:space="preserve">with </w:t>
      </w:r>
      <w:r w:rsidR="00E9114B" w:rsidRPr="00503982">
        <w:rPr>
          <w:rFonts w:cstheme="minorHAnsi"/>
        </w:rPr>
        <w:t xml:space="preserve">an </w:t>
      </w:r>
      <w:r w:rsidR="00EA1C02" w:rsidRPr="00503982">
        <w:rPr>
          <w:rFonts w:cstheme="minorHAnsi"/>
        </w:rPr>
        <w:t xml:space="preserve">underpinning focus on business management, leadership and enterprise. </w:t>
      </w:r>
      <w:r w:rsidRPr="00503982">
        <w:rPr>
          <w:rFonts w:cstheme="minorHAnsi"/>
        </w:rPr>
        <w:t xml:space="preserve">They </w:t>
      </w:r>
      <w:r w:rsidR="00EA1C02" w:rsidRPr="00503982">
        <w:rPr>
          <w:rFonts w:cstheme="minorHAnsi"/>
        </w:rPr>
        <w:t xml:space="preserve">integrate </w:t>
      </w:r>
      <w:r w:rsidRPr="00503982">
        <w:rPr>
          <w:rFonts w:cstheme="minorHAnsi"/>
        </w:rPr>
        <w:t>the latest in professional standards and provide opportunities for</w:t>
      </w:r>
      <w:r w:rsidR="005B6E6A" w:rsidRPr="00503982">
        <w:rPr>
          <w:rFonts w:cstheme="minorHAnsi"/>
        </w:rPr>
        <w:t xml:space="preserve"> learners</w:t>
      </w:r>
      <w:r w:rsidRPr="00503982">
        <w:rPr>
          <w:rFonts w:cstheme="minorHAnsi"/>
        </w:rPr>
        <w:t xml:space="preserve"> to develop professional </w:t>
      </w:r>
      <w:r w:rsidR="00EA1C02" w:rsidRPr="00503982">
        <w:rPr>
          <w:rFonts w:cstheme="minorHAnsi"/>
        </w:rPr>
        <w:t xml:space="preserve">knowledge and </w:t>
      </w:r>
      <w:r w:rsidR="000A4C0D" w:rsidRPr="00503982">
        <w:rPr>
          <w:rFonts w:cstheme="minorHAnsi"/>
        </w:rPr>
        <w:t>transferable</w:t>
      </w:r>
      <w:r w:rsidR="00EA1C02" w:rsidRPr="00503982">
        <w:rPr>
          <w:rFonts w:cstheme="minorHAnsi"/>
        </w:rPr>
        <w:t xml:space="preserve"> skills for their current and future careers, they are:</w:t>
      </w:r>
      <w:r w:rsidRPr="00503982">
        <w:rPr>
          <w:rFonts w:cstheme="minorHAnsi"/>
        </w:rPr>
        <w:t xml:space="preserve"> </w:t>
      </w:r>
    </w:p>
    <w:p w14:paraId="293E6C2E" w14:textId="77777777" w:rsidR="006E05F9" w:rsidRPr="00503982" w:rsidRDefault="006E05F9" w:rsidP="00A374D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671818" w:rsidRPr="00503982" w14:paraId="7F37BDBD" w14:textId="77777777" w:rsidTr="00A42E6C">
        <w:tc>
          <w:tcPr>
            <w:tcW w:w="2263" w:type="dxa"/>
          </w:tcPr>
          <w:p w14:paraId="23DD8EC8"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Professional</w:t>
            </w:r>
          </w:p>
        </w:tc>
        <w:tc>
          <w:tcPr>
            <w:tcW w:w="6753" w:type="dxa"/>
          </w:tcPr>
          <w:p w14:paraId="05BB5851" w14:textId="033D1F6B" w:rsidR="006916B1" w:rsidRPr="00503982" w:rsidRDefault="007C3BED" w:rsidP="00A374DE">
            <w:pPr>
              <w:pBdr>
                <w:top w:val="single" w:sz="4" w:space="1" w:color="auto"/>
              </w:pBdr>
              <w:spacing w:after="120"/>
              <w:rPr>
                <w:rFonts w:cstheme="minorHAnsi"/>
              </w:rPr>
            </w:pPr>
            <w:r w:rsidRPr="00503982">
              <w:rPr>
                <w:rFonts w:cstheme="minorHAnsi"/>
              </w:rPr>
              <w:t xml:space="preserve">Our qualifications are designed to give you the knowledge and </w:t>
            </w:r>
            <w:r w:rsidR="000A4C0D" w:rsidRPr="00503982">
              <w:rPr>
                <w:rFonts w:cstheme="minorHAnsi"/>
              </w:rPr>
              <w:t>transferable</w:t>
            </w:r>
            <w:r w:rsidR="00EA1C02" w:rsidRPr="00503982">
              <w:rPr>
                <w:rFonts w:cstheme="minorHAnsi"/>
              </w:rPr>
              <w:t xml:space="preserve"> </w:t>
            </w:r>
            <w:r w:rsidRPr="00503982">
              <w:rPr>
                <w:rFonts w:cstheme="minorHAnsi"/>
              </w:rPr>
              <w:t xml:space="preserve">skills you need to excel in </w:t>
            </w:r>
            <w:r w:rsidR="00EA1C02" w:rsidRPr="00503982">
              <w:rPr>
                <w:rFonts w:cstheme="minorHAnsi"/>
              </w:rPr>
              <w:t>your career journey.</w:t>
            </w:r>
          </w:p>
        </w:tc>
      </w:tr>
      <w:tr w:rsidR="00671818" w:rsidRPr="00503982" w14:paraId="550CDF8C" w14:textId="77777777" w:rsidTr="00A42E6C">
        <w:tc>
          <w:tcPr>
            <w:tcW w:w="2263" w:type="dxa"/>
          </w:tcPr>
          <w:p w14:paraId="18770335"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Affordable</w:t>
            </w:r>
          </w:p>
        </w:tc>
        <w:tc>
          <w:tcPr>
            <w:tcW w:w="6753" w:type="dxa"/>
          </w:tcPr>
          <w:p w14:paraId="28C2D25C" w14:textId="362E7BFC" w:rsidR="006916B1" w:rsidRPr="00503982" w:rsidRDefault="007C3BED" w:rsidP="00A374DE">
            <w:pPr>
              <w:pBdr>
                <w:top w:val="single" w:sz="4" w:space="1" w:color="auto"/>
              </w:pBdr>
              <w:spacing w:after="120"/>
              <w:rPr>
                <w:rFonts w:cstheme="minorHAnsi"/>
              </w:rPr>
            </w:pPr>
            <w:r w:rsidRPr="00503982">
              <w:rPr>
                <w:rFonts w:cstheme="minorHAnsi"/>
              </w:rPr>
              <w:t xml:space="preserve">ABE is a not-for-profit organisation; as such we endeavour to keep costs to a minimum. Our </w:t>
            </w:r>
            <w:r w:rsidR="00FB6157" w:rsidRPr="00503982">
              <w:rPr>
                <w:rFonts w:cstheme="minorHAnsi"/>
              </w:rPr>
              <w:t>fast-track</w:t>
            </w:r>
            <w:r w:rsidRPr="00503982">
              <w:rPr>
                <w:rFonts w:cstheme="minorHAnsi"/>
              </w:rPr>
              <w:t xml:space="preserve"> routes to degrees are often much less expensive than traditional routes. </w:t>
            </w:r>
          </w:p>
        </w:tc>
      </w:tr>
      <w:tr w:rsidR="00671818" w:rsidRPr="00503982" w14:paraId="6F75E0CD" w14:textId="77777777" w:rsidTr="00A42E6C">
        <w:tc>
          <w:tcPr>
            <w:tcW w:w="2263" w:type="dxa"/>
          </w:tcPr>
          <w:p w14:paraId="69E8ECAD"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Recognised</w:t>
            </w:r>
          </w:p>
        </w:tc>
        <w:tc>
          <w:tcPr>
            <w:tcW w:w="6753" w:type="dxa"/>
          </w:tcPr>
          <w:p w14:paraId="27CC9B7D" w14:textId="068BF167" w:rsidR="006916B1" w:rsidRPr="00503982" w:rsidRDefault="007C3BED" w:rsidP="00A374DE">
            <w:pPr>
              <w:pBdr>
                <w:top w:val="single" w:sz="4" w:space="1" w:color="auto"/>
              </w:pBdr>
              <w:spacing w:after="120"/>
              <w:rPr>
                <w:rFonts w:cstheme="minorHAnsi"/>
              </w:rPr>
            </w:pPr>
            <w:r w:rsidRPr="00503982">
              <w:rPr>
                <w:rFonts w:cstheme="minorHAnsi"/>
              </w:rPr>
              <w:t xml:space="preserve">In addition to respected regulatory authorities, our qualifications are recognised by colleges, universities, employers and governments </w:t>
            </w:r>
            <w:r w:rsidR="000A4C0D" w:rsidRPr="00503982">
              <w:rPr>
                <w:rFonts w:cstheme="minorHAnsi"/>
              </w:rPr>
              <w:t>globally</w:t>
            </w:r>
            <w:r w:rsidRPr="00503982">
              <w:rPr>
                <w:rFonts w:cstheme="minorHAnsi"/>
              </w:rPr>
              <w:t xml:space="preserve">. </w:t>
            </w:r>
          </w:p>
        </w:tc>
      </w:tr>
      <w:tr w:rsidR="00671818" w:rsidRPr="00503982" w14:paraId="26D64786" w14:textId="77777777" w:rsidTr="00A42E6C">
        <w:tc>
          <w:tcPr>
            <w:tcW w:w="2263" w:type="dxa"/>
          </w:tcPr>
          <w:p w14:paraId="183E02E0"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Supported</w:t>
            </w:r>
          </w:p>
        </w:tc>
        <w:tc>
          <w:tcPr>
            <w:tcW w:w="6753" w:type="dxa"/>
          </w:tcPr>
          <w:p w14:paraId="1E00FC28" w14:textId="5CB39710" w:rsidR="006916B1" w:rsidRPr="00503982" w:rsidRDefault="007C3BED" w:rsidP="00A374DE">
            <w:pPr>
              <w:pBdr>
                <w:top w:val="single" w:sz="4" w:space="1" w:color="auto"/>
              </w:pBdr>
              <w:spacing w:after="120"/>
              <w:rPr>
                <w:rFonts w:cstheme="minorHAnsi"/>
              </w:rPr>
            </w:pPr>
            <w:r w:rsidRPr="00503982">
              <w:rPr>
                <w:rFonts w:cstheme="minorHAnsi"/>
              </w:rPr>
              <w:t xml:space="preserve">As an ABE </w:t>
            </w:r>
            <w:r w:rsidR="00EA7B8F" w:rsidRPr="00503982">
              <w:rPr>
                <w:rFonts w:cstheme="minorHAnsi"/>
              </w:rPr>
              <w:t>learner and centre</w:t>
            </w:r>
            <w:r w:rsidRPr="00503982">
              <w:rPr>
                <w:rFonts w:cstheme="minorHAnsi"/>
              </w:rPr>
              <w:t xml:space="preserve">, you can access resources designed to support your studies and enhance your learning experience. </w:t>
            </w:r>
          </w:p>
        </w:tc>
      </w:tr>
      <w:tr w:rsidR="00671818" w:rsidRPr="00503982" w14:paraId="4F4FCB64" w14:textId="77777777" w:rsidTr="00A42E6C">
        <w:tc>
          <w:tcPr>
            <w:tcW w:w="2263" w:type="dxa"/>
          </w:tcPr>
          <w:p w14:paraId="0582B3FA"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International</w:t>
            </w:r>
          </w:p>
        </w:tc>
        <w:tc>
          <w:tcPr>
            <w:tcW w:w="6753" w:type="dxa"/>
          </w:tcPr>
          <w:p w14:paraId="023F3E90" w14:textId="77777777" w:rsidR="006916B1" w:rsidRPr="00503982" w:rsidRDefault="007C3BED" w:rsidP="00A374DE">
            <w:pPr>
              <w:pBdr>
                <w:top w:val="single" w:sz="4" w:space="1" w:color="auto"/>
              </w:pBdr>
              <w:spacing w:after="120"/>
              <w:rPr>
                <w:rFonts w:cstheme="minorHAnsi"/>
              </w:rPr>
            </w:pPr>
            <w:r w:rsidRPr="00503982">
              <w:rPr>
                <w:rFonts w:cstheme="minorHAnsi"/>
              </w:rPr>
              <w:t>For more than 50 years, learners around the world have been benefitting from ABE qualifications.</w:t>
            </w:r>
          </w:p>
        </w:tc>
      </w:tr>
      <w:tr w:rsidR="00671818" w:rsidRPr="00503982" w14:paraId="6AE8825A" w14:textId="77777777" w:rsidTr="00A42E6C">
        <w:tc>
          <w:tcPr>
            <w:tcW w:w="2263" w:type="dxa"/>
          </w:tcPr>
          <w:p w14:paraId="433A9432"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Proven</w:t>
            </w:r>
          </w:p>
        </w:tc>
        <w:tc>
          <w:tcPr>
            <w:tcW w:w="6753" w:type="dxa"/>
          </w:tcPr>
          <w:p w14:paraId="39541CFA" w14:textId="0676646A" w:rsidR="006916B1" w:rsidRPr="00503982" w:rsidRDefault="007C3BED" w:rsidP="00A374DE">
            <w:pPr>
              <w:pBdr>
                <w:top w:val="single" w:sz="4" w:space="1" w:color="auto"/>
              </w:pBdr>
              <w:spacing w:after="120"/>
              <w:rPr>
                <w:rFonts w:cstheme="minorHAnsi"/>
              </w:rPr>
            </w:pPr>
            <w:r w:rsidRPr="00503982">
              <w:rPr>
                <w:rFonts w:cstheme="minorHAnsi"/>
              </w:rPr>
              <w:t>Our</w:t>
            </w:r>
            <w:r w:rsidR="00EA7B8F" w:rsidRPr="00503982">
              <w:rPr>
                <w:rFonts w:cstheme="minorHAnsi"/>
              </w:rPr>
              <w:t xml:space="preserve"> learners </w:t>
            </w:r>
            <w:r w:rsidRPr="00503982">
              <w:rPr>
                <w:rFonts w:cstheme="minorHAnsi"/>
              </w:rPr>
              <w:t xml:space="preserve">speak for themselves – see their testimonials on our website. They work in a diverse range of industries and organisations. </w:t>
            </w:r>
          </w:p>
        </w:tc>
      </w:tr>
      <w:tr w:rsidR="00671818" w:rsidRPr="00503982" w14:paraId="34144221" w14:textId="77777777" w:rsidTr="00A42E6C">
        <w:tc>
          <w:tcPr>
            <w:tcW w:w="2263" w:type="dxa"/>
            <w:tcBorders>
              <w:bottom w:val="single" w:sz="4" w:space="0" w:color="auto"/>
            </w:tcBorders>
          </w:tcPr>
          <w:p w14:paraId="74DDA73C" w14:textId="77777777" w:rsidR="006916B1" w:rsidRPr="00503982" w:rsidRDefault="007C3BED" w:rsidP="00A374DE">
            <w:pPr>
              <w:pBdr>
                <w:top w:val="single" w:sz="4" w:space="1" w:color="auto"/>
              </w:pBdr>
              <w:spacing w:after="120"/>
              <w:rPr>
                <w:rFonts w:cstheme="minorHAnsi"/>
                <w:b/>
                <w:bCs/>
              </w:rPr>
            </w:pPr>
            <w:r w:rsidRPr="00503982">
              <w:rPr>
                <w:rFonts w:cstheme="minorHAnsi"/>
                <w:b/>
                <w:bCs/>
              </w:rPr>
              <w:t>Flexible</w:t>
            </w:r>
          </w:p>
        </w:tc>
        <w:tc>
          <w:tcPr>
            <w:tcW w:w="6753" w:type="dxa"/>
            <w:tcBorders>
              <w:bottom w:val="single" w:sz="4" w:space="0" w:color="auto"/>
            </w:tcBorders>
          </w:tcPr>
          <w:p w14:paraId="7665A267" w14:textId="525BAA8D" w:rsidR="006916B1" w:rsidRPr="00503982" w:rsidRDefault="007C3BED" w:rsidP="00A374DE">
            <w:pPr>
              <w:pBdr>
                <w:top w:val="single" w:sz="4" w:space="1" w:color="auto"/>
              </w:pBdr>
              <w:spacing w:after="120"/>
              <w:rPr>
                <w:rFonts w:cstheme="minorHAnsi"/>
              </w:rPr>
            </w:pPr>
            <w:r w:rsidRPr="00503982">
              <w:rPr>
                <w:rFonts w:cstheme="minorHAnsi"/>
              </w:rPr>
              <w:t xml:space="preserve">You can study full time or part time at a pace that suits you. </w:t>
            </w:r>
            <w:r w:rsidR="00EA1C02" w:rsidRPr="00503982">
              <w:rPr>
                <w:rFonts w:cstheme="minorHAnsi"/>
              </w:rPr>
              <w:t>O</w:t>
            </w:r>
            <w:r w:rsidRPr="00503982">
              <w:rPr>
                <w:rFonts w:cstheme="minorHAnsi"/>
              </w:rPr>
              <w:t xml:space="preserve">ur </w:t>
            </w:r>
            <w:r w:rsidR="00EA1C02" w:rsidRPr="00503982">
              <w:rPr>
                <w:rFonts w:cstheme="minorHAnsi"/>
              </w:rPr>
              <w:t xml:space="preserve">qualifications </w:t>
            </w:r>
            <w:r w:rsidRPr="00503982">
              <w:rPr>
                <w:rFonts w:cstheme="minorHAnsi"/>
              </w:rPr>
              <w:t xml:space="preserve">provide expertise in </w:t>
            </w:r>
            <w:r w:rsidR="00EA1C02" w:rsidRPr="00503982">
              <w:rPr>
                <w:rFonts w:cstheme="minorHAnsi"/>
              </w:rPr>
              <w:t xml:space="preserve">pan sector and specific </w:t>
            </w:r>
            <w:r w:rsidR="00EA7B8F" w:rsidRPr="00503982">
              <w:rPr>
                <w:rFonts w:cstheme="minorHAnsi"/>
              </w:rPr>
              <w:t>subject areas which are underpinned by</w:t>
            </w:r>
            <w:r w:rsidRPr="00503982">
              <w:rPr>
                <w:rFonts w:cstheme="minorHAnsi"/>
              </w:rPr>
              <w:t xml:space="preserve"> </w:t>
            </w:r>
            <w:r w:rsidR="00EA7B8F" w:rsidRPr="00503982">
              <w:rPr>
                <w:rFonts w:cstheme="minorHAnsi"/>
              </w:rPr>
              <w:t>Business Management, Leadership and Enterprise.</w:t>
            </w:r>
            <w:r w:rsidRPr="00503982">
              <w:rPr>
                <w:rFonts w:cstheme="minorHAnsi"/>
              </w:rPr>
              <w:t xml:space="preserve"> </w:t>
            </w:r>
          </w:p>
        </w:tc>
      </w:tr>
    </w:tbl>
    <w:p w14:paraId="0839B772" w14:textId="77777777" w:rsidR="006916B1" w:rsidRPr="00503982" w:rsidRDefault="006916B1" w:rsidP="00A374DE">
      <w:pPr>
        <w:rPr>
          <w:rFonts w:cstheme="minorHAnsi"/>
        </w:rPr>
      </w:pPr>
    </w:p>
    <w:p w14:paraId="6DC06956" w14:textId="77777777" w:rsidR="000A4C0D" w:rsidRPr="00503982" w:rsidRDefault="007C3BED" w:rsidP="002745F3">
      <w:pPr>
        <w:pStyle w:val="Heading2"/>
        <w:rPr>
          <w:rFonts w:asciiTheme="minorHAnsi" w:hAnsiTheme="minorHAnsi" w:cstheme="minorHAnsi"/>
        </w:rPr>
      </w:pPr>
      <w:bookmarkStart w:id="22" w:name="_Toc213317739"/>
      <w:r w:rsidRPr="00503982">
        <w:t>Recognition</w:t>
      </w:r>
      <w:bookmarkEnd w:id="22"/>
      <w:r w:rsidRPr="00503982">
        <w:t xml:space="preserve"> </w:t>
      </w:r>
    </w:p>
    <w:p w14:paraId="099602AE" w14:textId="1F9E9E1A" w:rsidR="000A4C0D" w:rsidRPr="00503982" w:rsidRDefault="007C3BED" w:rsidP="00A374DE">
      <w:pPr>
        <w:rPr>
          <w:rFonts w:cstheme="minorHAnsi"/>
        </w:rPr>
      </w:pPr>
      <w:r w:rsidRPr="00503982">
        <w:rPr>
          <w:rFonts w:cstheme="minorHAnsi"/>
        </w:rPr>
        <w:t xml:space="preserve">These ABE qualifications are accredited as part of the Regulated Qualifications Framework (RQF) </w:t>
      </w:r>
      <w:r w:rsidR="00FB6157" w:rsidRPr="00503982">
        <w:rPr>
          <w:rFonts w:cstheme="minorHAnsi"/>
        </w:rPr>
        <w:t>by</w:t>
      </w:r>
      <w:r w:rsidRPr="00503982">
        <w:rPr>
          <w:rFonts w:cstheme="minorHAnsi"/>
        </w:rPr>
        <w:t xml:space="preserve"> Ofqual, the qualifications regulator for England. Internationally ABE has agreements or recognition by regulatory authorities in other countries where we operate, full details can be located on our website.</w:t>
      </w:r>
    </w:p>
    <w:p w14:paraId="0652B593" w14:textId="77777777" w:rsidR="006916B1" w:rsidRPr="00503982" w:rsidRDefault="007C3BED" w:rsidP="002745F3">
      <w:pPr>
        <w:pStyle w:val="Heading2"/>
      </w:pPr>
      <w:bookmarkStart w:id="23" w:name="_Toc213317740"/>
      <w:r w:rsidRPr="00503982">
        <w:lastRenderedPageBreak/>
        <w:t>Progression</w:t>
      </w:r>
      <w:bookmarkEnd w:id="23"/>
    </w:p>
    <w:p w14:paraId="2E7DC97C" w14:textId="173F1B7D" w:rsidR="006916B1" w:rsidRPr="00503982" w:rsidRDefault="007C3BED" w:rsidP="00A374DE">
      <w:pPr>
        <w:rPr>
          <w:rFonts w:cstheme="minorHAnsi"/>
        </w:rPr>
      </w:pPr>
      <w:r w:rsidRPr="00503982">
        <w:rPr>
          <w:rFonts w:cstheme="minorHAnsi"/>
        </w:rPr>
        <w:t xml:space="preserve">ABE qualifications have been designed with progression in mind and, after completing one of our qualifications, learners can progress </w:t>
      </w:r>
      <w:r w:rsidR="00CE1857" w:rsidRPr="00503982">
        <w:rPr>
          <w:rFonts w:cstheme="minorHAnsi"/>
        </w:rPr>
        <w:t xml:space="preserve">onto </w:t>
      </w:r>
      <w:r w:rsidRPr="00503982">
        <w:rPr>
          <w:rFonts w:cstheme="minorHAnsi"/>
        </w:rPr>
        <w:t>a higher level of study</w:t>
      </w:r>
      <w:r w:rsidR="00CE1857" w:rsidRPr="00503982">
        <w:rPr>
          <w:rFonts w:cstheme="minorHAnsi"/>
        </w:rPr>
        <w:t xml:space="preserve"> or employment.</w:t>
      </w:r>
    </w:p>
    <w:p w14:paraId="2AA753F8" w14:textId="4D43072D" w:rsidR="006916B1" w:rsidRPr="00503982" w:rsidRDefault="007C3BED" w:rsidP="00A374DE">
      <w:pPr>
        <w:rPr>
          <w:rFonts w:cstheme="minorHAnsi"/>
        </w:rPr>
      </w:pPr>
      <w:r w:rsidRPr="00503982">
        <w:rPr>
          <w:rFonts w:cstheme="minorHAnsi"/>
        </w:rPr>
        <w:t xml:space="preserve">ABE offers a full framework of qualifications that have been designed for </w:t>
      </w:r>
      <w:r w:rsidR="00E67073" w:rsidRPr="00503982">
        <w:rPr>
          <w:rFonts w:cstheme="minorHAnsi"/>
        </w:rPr>
        <w:t xml:space="preserve">learners </w:t>
      </w:r>
      <w:r w:rsidRPr="00503982">
        <w:rPr>
          <w:rFonts w:cstheme="minorHAnsi"/>
        </w:rPr>
        <w:t xml:space="preserve">to be able to progress from Level </w:t>
      </w:r>
      <w:r w:rsidR="00E67073" w:rsidRPr="00503982">
        <w:rPr>
          <w:rFonts w:cstheme="minorHAnsi"/>
        </w:rPr>
        <w:t xml:space="preserve">2 </w:t>
      </w:r>
      <w:r w:rsidRPr="00503982">
        <w:rPr>
          <w:rFonts w:cstheme="minorHAnsi"/>
        </w:rPr>
        <w:t xml:space="preserve">to Level 6. </w:t>
      </w:r>
    </w:p>
    <w:p w14:paraId="704D143A" w14:textId="4C8721AE" w:rsidR="006916B1" w:rsidRPr="00503982" w:rsidRDefault="007C3BED" w:rsidP="00A374DE">
      <w:pPr>
        <w:rPr>
          <w:rFonts w:cstheme="minorHAnsi"/>
        </w:rPr>
      </w:pPr>
      <w:r w:rsidRPr="00503982">
        <w:rPr>
          <w:rFonts w:cstheme="minorHAnsi"/>
        </w:rPr>
        <w:t>The</w:t>
      </w:r>
      <w:r w:rsidR="00EA0B21" w:rsidRPr="00503982">
        <w:rPr>
          <w:rFonts w:cstheme="minorHAnsi"/>
        </w:rPr>
        <w:t xml:space="preserve">se qualifications </w:t>
      </w:r>
      <w:r w:rsidRPr="00503982">
        <w:rPr>
          <w:rFonts w:cstheme="minorHAnsi"/>
        </w:rPr>
        <w:t xml:space="preserve">do not have any pre-requisites, and </w:t>
      </w:r>
      <w:r w:rsidR="00E67073" w:rsidRPr="00503982">
        <w:rPr>
          <w:rFonts w:cstheme="minorHAnsi"/>
        </w:rPr>
        <w:t>learners</w:t>
      </w:r>
      <w:r w:rsidRPr="00503982">
        <w:rPr>
          <w:rFonts w:cstheme="minorHAnsi"/>
        </w:rPr>
        <w:t xml:space="preserve"> are free to start on the Level that best suits where </w:t>
      </w:r>
      <w:r w:rsidR="00AE760C" w:rsidRPr="00503982">
        <w:rPr>
          <w:rFonts w:cstheme="minorHAnsi"/>
        </w:rPr>
        <w:t>they</w:t>
      </w:r>
      <w:r w:rsidRPr="00503982">
        <w:rPr>
          <w:rFonts w:cstheme="minorHAnsi"/>
        </w:rPr>
        <w:t xml:space="preserve"> are in</w:t>
      </w:r>
      <w:r w:rsidR="00EA0B21" w:rsidRPr="00503982">
        <w:rPr>
          <w:rFonts w:cstheme="minorHAnsi"/>
        </w:rPr>
        <w:t xml:space="preserve"> their </w:t>
      </w:r>
      <w:r w:rsidRPr="00503982">
        <w:rPr>
          <w:rFonts w:cstheme="minorHAnsi"/>
        </w:rPr>
        <w:t>learning journey and the scope of the academic requirement in each qualification.</w:t>
      </w:r>
      <w:r w:rsidR="00AE760C" w:rsidRPr="00503982">
        <w:rPr>
          <w:rFonts w:cstheme="minorHAnsi"/>
        </w:rPr>
        <w:t xml:space="preserve"> </w:t>
      </w:r>
      <w:r w:rsidRPr="00503982">
        <w:rPr>
          <w:rFonts w:cstheme="minorHAnsi"/>
        </w:rPr>
        <w:t xml:space="preserve">ABE recommends </w:t>
      </w:r>
      <w:r w:rsidR="00EA0B21" w:rsidRPr="00503982">
        <w:rPr>
          <w:rFonts w:cstheme="minorHAnsi"/>
        </w:rPr>
        <w:t xml:space="preserve">following the </w:t>
      </w:r>
      <w:r w:rsidRPr="00503982">
        <w:rPr>
          <w:rFonts w:cstheme="minorHAnsi"/>
        </w:rPr>
        <w:t>learning of one qualification at a time, but this is not a requirement.</w:t>
      </w:r>
    </w:p>
    <w:p w14:paraId="19F25E04" w14:textId="77777777" w:rsidR="00515AB0" w:rsidRPr="00503982" w:rsidRDefault="007C3BED" w:rsidP="002745F3">
      <w:pPr>
        <w:pStyle w:val="Heading2"/>
      </w:pPr>
      <w:bookmarkStart w:id="24" w:name="_Toc182332921"/>
      <w:bookmarkStart w:id="25" w:name="_Toc213317741"/>
      <w:r w:rsidRPr="00503982">
        <w:t>Who is it for?</w:t>
      </w:r>
      <w:bookmarkEnd w:id="24"/>
      <w:bookmarkEnd w:id="25"/>
      <w:r w:rsidRPr="00503982">
        <w:t xml:space="preserve"> </w:t>
      </w:r>
    </w:p>
    <w:p w14:paraId="020D9181" w14:textId="3B0526B8" w:rsidR="00515AB0" w:rsidRPr="00503982" w:rsidRDefault="007C3BED" w:rsidP="00A374DE">
      <w:pPr>
        <w:rPr>
          <w:rFonts w:cstheme="minorHAnsi"/>
        </w:rPr>
      </w:pPr>
      <w:r w:rsidRPr="00503982">
        <w:rPr>
          <w:rFonts w:cstheme="minorHAnsi"/>
        </w:rPr>
        <w:t xml:space="preserve">These qualifications are for learners that are 16 and over. It could be offered to those in employment, higher education or for those wanting to enhance their </w:t>
      </w:r>
      <w:r w:rsidR="00CE1857" w:rsidRPr="00503982">
        <w:rPr>
          <w:rFonts w:cstheme="minorHAnsi"/>
        </w:rPr>
        <w:t>Continuous</w:t>
      </w:r>
      <w:r w:rsidRPr="00503982">
        <w:rPr>
          <w:rFonts w:cstheme="minorHAnsi"/>
        </w:rPr>
        <w:t xml:space="preserve"> </w:t>
      </w:r>
      <w:r w:rsidR="00CE1857" w:rsidRPr="00503982">
        <w:rPr>
          <w:rFonts w:cstheme="minorHAnsi"/>
        </w:rPr>
        <w:t>Professional</w:t>
      </w:r>
      <w:r w:rsidRPr="00503982">
        <w:rPr>
          <w:rFonts w:cstheme="minorHAnsi"/>
        </w:rPr>
        <w:t xml:space="preserve"> </w:t>
      </w:r>
      <w:r w:rsidR="00CE1857" w:rsidRPr="00503982">
        <w:rPr>
          <w:rFonts w:cstheme="minorHAnsi"/>
        </w:rPr>
        <w:t>Development</w:t>
      </w:r>
      <w:r w:rsidRPr="00503982">
        <w:rPr>
          <w:rFonts w:cstheme="minorHAnsi"/>
        </w:rPr>
        <w:t xml:space="preserve"> (</w:t>
      </w:r>
      <w:proofErr w:type="spellStart"/>
      <w:r w:rsidRPr="00503982">
        <w:rPr>
          <w:rFonts w:cstheme="minorHAnsi"/>
        </w:rPr>
        <w:t>CPD</w:t>
      </w:r>
      <w:proofErr w:type="spellEnd"/>
      <w:r w:rsidRPr="00503982">
        <w:rPr>
          <w:rFonts w:cstheme="minorHAnsi"/>
        </w:rPr>
        <w:t>)</w:t>
      </w:r>
      <w:r w:rsidR="00BA27E6" w:rsidRPr="00503982">
        <w:rPr>
          <w:rFonts w:cstheme="minorHAnsi"/>
        </w:rPr>
        <w:t>.</w:t>
      </w:r>
    </w:p>
    <w:p w14:paraId="314B6D22" w14:textId="21F39284" w:rsidR="000A4C0D" w:rsidRPr="00503982" w:rsidRDefault="007C3BED" w:rsidP="002745F3">
      <w:pPr>
        <w:pStyle w:val="Heading2"/>
      </w:pPr>
      <w:bookmarkStart w:id="26" w:name="_Toc213317742"/>
      <w:r w:rsidRPr="00503982">
        <w:t>Entry guidance and criteria</w:t>
      </w:r>
      <w:bookmarkEnd w:id="26"/>
      <w:r w:rsidRPr="00503982">
        <w:t xml:space="preserve"> </w:t>
      </w:r>
    </w:p>
    <w:p w14:paraId="35A66EF2" w14:textId="47B11C42" w:rsidR="000A4C0D" w:rsidRPr="00503982" w:rsidRDefault="007C3BED" w:rsidP="00A374DE">
      <w:pPr>
        <w:rPr>
          <w:rFonts w:cstheme="minorHAnsi"/>
        </w:rPr>
      </w:pPr>
      <w:r w:rsidRPr="00503982">
        <w:rPr>
          <w:rFonts w:cstheme="minorHAnsi"/>
        </w:rPr>
        <w:t xml:space="preserve">There are no formal entry requirements to study ABE Level </w:t>
      </w:r>
      <w:r w:rsidR="00A374DE">
        <w:rPr>
          <w:rFonts w:cstheme="minorHAnsi"/>
        </w:rPr>
        <w:t>3 Travel, Tourism and Hospitality qualifications</w:t>
      </w:r>
      <w:r w:rsidRPr="00503982">
        <w:rPr>
          <w:rFonts w:cstheme="minorHAnsi"/>
        </w:rPr>
        <w:t>; however, the</w:t>
      </w:r>
      <w:r w:rsidR="00CE1857" w:rsidRPr="00503982">
        <w:rPr>
          <w:rFonts w:cstheme="minorHAnsi"/>
        </w:rPr>
        <w:t xml:space="preserve">re must be </w:t>
      </w:r>
      <w:r w:rsidRPr="00503982">
        <w:rPr>
          <w:rFonts w:cstheme="minorHAnsi"/>
        </w:rPr>
        <w:t xml:space="preserve">a reasonable expectation of success on the programme by assessing </w:t>
      </w:r>
      <w:r w:rsidR="00CE1857" w:rsidRPr="00503982">
        <w:rPr>
          <w:rFonts w:cstheme="minorHAnsi"/>
        </w:rPr>
        <w:t xml:space="preserve">a </w:t>
      </w:r>
      <w:r w:rsidR="00BA27E6" w:rsidRPr="00503982">
        <w:rPr>
          <w:rFonts w:cstheme="minorHAnsi"/>
        </w:rPr>
        <w:t>learner’s</w:t>
      </w:r>
      <w:r w:rsidR="00CE1857" w:rsidRPr="00503982">
        <w:rPr>
          <w:rFonts w:cstheme="minorHAnsi"/>
        </w:rPr>
        <w:t xml:space="preserve"> </w:t>
      </w:r>
      <w:r w:rsidRPr="00503982">
        <w:rPr>
          <w:rFonts w:cstheme="minorHAnsi"/>
        </w:rPr>
        <w:t xml:space="preserve">previous qualifications and/or related work experience.  </w:t>
      </w:r>
    </w:p>
    <w:p w14:paraId="4CFAF93A" w14:textId="32EEE5E3" w:rsidR="000A4C0D" w:rsidRPr="00503982" w:rsidRDefault="007C3BED" w:rsidP="00A374DE">
      <w:pPr>
        <w:rPr>
          <w:rFonts w:cstheme="minorHAnsi"/>
        </w:rPr>
      </w:pPr>
      <w:r w:rsidRPr="00503982">
        <w:rPr>
          <w:rFonts w:cstheme="minorHAnsi"/>
        </w:rPr>
        <w:t>It is a centre</w:t>
      </w:r>
      <w:r w:rsidR="00E9114B" w:rsidRPr="00503982">
        <w:rPr>
          <w:rFonts w:cstheme="minorHAnsi"/>
        </w:rPr>
        <w:t>’</w:t>
      </w:r>
      <w:r w:rsidRPr="00503982">
        <w:rPr>
          <w:rFonts w:cstheme="minorHAnsi"/>
        </w:rPr>
        <w:t xml:space="preserve">s responsibility to use professional and academic judgement when assisting learners in making the decision at which level they should enter ABE programmes.  </w:t>
      </w:r>
    </w:p>
    <w:p w14:paraId="53381291" w14:textId="780E6482" w:rsidR="000A4C0D" w:rsidRPr="00503982" w:rsidRDefault="007C3BED" w:rsidP="00A374DE">
      <w:pPr>
        <w:rPr>
          <w:rFonts w:cstheme="minorHAnsi"/>
        </w:rPr>
      </w:pPr>
      <w:proofErr w:type="gramStart"/>
      <w:r w:rsidRPr="00503982">
        <w:rPr>
          <w:rFonts w:cstheme="minorHAnsi"/>
        </w:rPr>
        <w:t>In order to</w:t>
      </w:r>
      <w:proofErr w:type="gramEnd"/>
      <w:r w:rsidRPr="00503982">
        <w:rPr>
          <w:rFonts w:cstheme="minorHAnsi"/>
        </w:rPr>
        <w:t xml:space="preserve"> study </w:t>
      </w:r>
      <w:r w:rsidR="00E9114B" w:rsidRPr="00503982">
        <w:rPr>
          <w:rFonts w:cstheme="minorHAnsi"/>
        </w:rPr>
        <w:t xml:space="preserve">successfully </w:t>
      </w:r>
      <w:r w:rsidRPr="00503982">
        <w:rPr>
          <w:rFonts w:cstheme="minorHAnsi"/>
        </w:rPr>
        <w:t xml:space="preserve">for an ABE qualification, you should have an appropriate level of English language skills (reading, writing, speaking and listening). For the ABE Level </w:t>
      </w:r>
      <w:r w:rsidR="00A374DE">
        <w:rPr>
          <w:rFonts w:cstheme="minorHAnsi"/>
        </w:rPr>
        <w:t>3</w:t>
      </w:r>
      <w:r w:rsidRPr="00503982">
        <w:rPr>
          <w:rFonts w:cstheme="minorHAnsi"/>
        </w:rPr>
        <w:t xml:space="preserve"> </w:t>
      </w:r>
      <w:r w:rsidR="00EA0B21" w:rsidRPr="00503982">
        <w:rPr>
          <w:rFonts w:cstheme="minorHAnsi"/>
        </w:rPr>
        <w:t>qualifications</w:t>
      </w:r>
      <w:r w:rsidRPr="00503982">
        <w:rPr>
          <w:rFonts w:cstheme="minorHAnsi"/>
        </w:rPr>
        <w:t xml:space="preserve">, ABE recommends the following standards are met: </w:t>
      </w:r>
    </w:p>
    <w:p w14:paraId="292D1F1E" w14:textId="77777777" w:rsidR="000A4C0D" w:rsidRPr="00503982" w:rsidRDefault="007C3BED" w:rsidP="00A374DE">
      <w:pPr>
        <w:pStyle w:val="ListParagraph"/>
        <w:numPr>
          <w:ilvl w:val="0"/>
          <w:numId w:val="30"/>
        </w:numPr>
        <w:rPr>
          <w:rFonts w:cstheme="minorHAnsi"/>
        </w:rPr>
      </w:pPr>
      <w:r w:rsidRPr="00503982">
        <w:rPr>
          <w:rFonts w:cstheme="minorHAnsi"/>
        </w:rPr>
        <w:t xml:space="preserve">IELTS - 6 </w:t>
      </w:r>
    </w:p>
    <w:p w14:paraId="430F7E97" w14:textId="77777777" w:rsidR="000A4C0D" w:rsidRPr="00503982" w:rsidRDefault="007C3BED" w:rsidP="00A374DE">
      <w:pPr>
        <w:pStyle w:val="ListParagraph"/>
        <w:numPr>
          <w:ilvl w:val="0"/>
          <w:numId w:val="30"/>
        </w:numPr>
        <w:rPr>
          <w:rFonts w:cstheme="minorHAnsi"/>
        </w:rPr>
      </w:pPr>
      <w:r w:rsidRPr="00503982">
        <w:rPr>
          <w:rFonts w:cstheme="minorHAnsi"/>
        </w:rPr>
        <w:t xml:space="preserve">Cambridge ESOL - Cambridge English First- Cambridge English Advanced (points score 196 or above) </w:t>
      </w:r>
    </w:p>
    <w:p w14:paraId="447845A4" w14:textId="77777777" w:rsidR="000A4C0D" w:rsidRPr="00503982" w:rsidRDefault="007C3BED" w:rsidP="00A374DE">
      <w:pPr>
        <w:pStyle w:val="ListParagraph"/>
        <w:numPr>
          <w:ilvl w:val="0"/>
          <w:numId w:val="30"/>
        </w:numPr>
        <w:rPr>
          <w:rFonts w:cstheme="minorHAnsi"/>
        </w:rPr>
      </w:pPr>
      <w:r w:rsidRPr="00503982">
        <w:rPr>
          <w:rFonts w:cstheme="minorHAnsi"/>
        </w:rPr>
        <w:t xml:space="preserve">Pearson Test of English Academic (PTE Academic) - 56 </w:t>
      </w:r>
    </w:p>
    <w:p w14:paraId="551475CD" w14:textId="77777777" w:rsidR="000A4C0D" w:rsidRPr="00503982" w:rsidRDefault="007C3BED" w:rsidP="00A374DE">
      <w:pPr>
        <w:pStyle w:val="ListParagraph"/>
        <w:numPr>
          <w:ilvl w:val="0"/>
          <w:numId w:val="30"/>
        </w:numPr>
        <w:rPr>
          <w:rFonts w:cstheme="minorHAnsi"/>
        </w:rPr>
      </w:pPr>
      <w:r w:rsidRPr="00503982">
        <w:rPr>
          <w:rFonts w:cstheme="minorHAnsi"/>
        </w:rPr>
        <w:t>Common European Framework of Reference (CEFR) - B2</w:t>
      </w:r>
    </w:p>
    <w:p w14:paraId="0CF80F6B" w14:textId="77777777" w:rsidR="000A4C0D" w:rsidRPr="00503982" w:rsidRDefault="000A4C0D" w:rsidP="00A374DE">
      <w:pPr>
        <w:contextualSpacing/>
        <w:rPr>
          <w:rFonts w:cstheme="minorHAnsi"/>
        </w:rPr>
      </w:pPr>
    </w:p>
    <w:p w14:paraId="23743C76" w14:textId="77777777" w:rsidR="000A4C0D" w:rsidRPr="00503982" w:rsidRDefault="007C3BED" w:rsidP="00A374DE">
      <w:pPr>
        <w:contextualSpacing/>
        <w:rPr>
          <w:rFonts w:cstheme="minorHAnsi"/>
        </w:rPr>
      </w:pPr>
      <w:r w:rsidRPr="00503982">
        <w:rPr>
          <w:rFonts w:cstheme="minorHAnsi"/>
        </w:rPr>
        <w:t xml:space="preserve">Centres can use other English language tests as a measure of a learner’s English language skills; but the centre must be satisfied that the score is equivalent to those recommended above. </w:t>
      </w:r>
    </w:p>
    <w:p w14:paraId="0CA66E05" w14:textId="77777777" w:rsidR="00CE1857" w:rsidRPr="00503982" w:rsidRDefault="007C3BED" w:rsidP="00A374DE">
      <w:pPr>
        <w:rPr>
          <w:rFonts w:cstheme="minorHAnsi"/>
          <w:bCs/>
          <w:color w:val="7030A0"/>
          <w:sz w:val="32"/>
        </w:rPr>
      </w:pPr>
      <w:r w:rsidRPr="00503982">
        <w:rPr>
          <w:rFonts w:cstheme="minorHAnsi"/>
        </w:rPr>
        <w:br w:type="page"/>
      </w:r>
    </w:p>
    <w:p w14:paraId="0F0C590C" w14:textId="346B1F8F" w:rsidR="000A4C0D" w:rsidRPr="00503982" w:rsidRDefault="007C3BED" w:rsidP="002745F3">
      <w:pPr>
        <w:pStyle w:val="Heading2"/>
      </w:pPr>
      <w:bookmarkStart w:id="27" w:name="_Toc213317743"/>
      <w:r w:rsidRPr="00503982">
        <w:lastRenderedPageBreak/>
        <w:t>Recognition of prior learning (RPL), accreditation of prior learning (APL), and exemptions</w:t>
      </w:r>
      <w:bookmarkEnd w:id="27"/>
      <w:r w:rsidRPr="00503982">
        <w:t xml:space="preserve"> </w:t>
      </w:r>
    </w:p>
    <w:p w14:paraId="67C0DEF3" w14:textId="6255D640" w:rsidR="000A4C0D" w:rsidRPr="00503982" w:rsidRDefault="007C3BED" w:rsidP="00A374DE">
      <w:pPr>
        <w:rPr>
          <w:rFonts w:cstheme="minorHAnsi"/>
        </w:rPr>
      </w:pPr>
      <w:r w:rsidRPr="00503982">
        <w:rPr>
          <w:rFonts w:cstheme="minorHAnsi"/>
        </w:rPr>
        <w:t xml:space="preserve">If </w:t>
      </w:r>
      <w:r w:rsidR="00CE1857" w:rsidRPr="00503982">
        <w:rPr>
          <w:rFonts w:cstheme="minorHAnsi"/>
        </w:rPr>
        <w:t xml:space="preserve">a learner </w:t>
      </w:r>
      <w:r w:rsidRPr="00503982">
        <w:rPr>
          <w:rFonts w:cstheme="minorHAnsi"/>
        </w:rPr>
        <w:t>hold</w:t>
      </w:r>
      <w:r w:rsidR="00CE1857" w:rsidRPr="00503982">
        <w:rPr>
          <w:rFonts w:cstheme="minorHAnsi"/>
        </w:rPr>
        <w:t>s other</w:t>
      </w:r>
      <w:r w:rsidRPr="00503982">
        <w:rPr>
          <w:rFonts w:cstheme="minorHAnsi"/>
        </w:rPr>
        <w:t xml:space="preserve"> qualification</w:t>
      </w:r>
      <w:r w:rsidR="00CE1857" w:rsidRPr="00503982">
        <w:rPr>
          <w:rFonts w:cstheme="minorHAnsi"/>
        </w:rPr>
        <w:t>s</w:t>
      </w:r>
      <w:r w:rsidRPr="00503982">
        <w:rPr>
          <w:rFonts w:cstheme="minorHAnsi"/>
        </w:rPr>
        <w:t xml:space="preserve"> from either another professional body or university which is similar in content and level </w:t>
      </w:r>
      <w:r w:rsidR="00CE1857" w:rsidRPr="00503982">
        <w:rPr>
          <w:rFonts w:cstheme="minorHAnsi"/>
        </w:rPr>
        <w:t xml:space="preserve">the learner is registering </w:t>
      </w:r>
      <w:r w:rsidR="00BA27E6" w:rsidRPr="00503982">
        <w:rPr>
          <w:rFonts w:cstheme="minorHAnsi"/>
        </w:rPr>
        <w:t>for,</w:t>
      </w:r>
      <w:r w:rsidR="00CE1857" w:rsidRPr="00503982">
        <w:rPr>
          <w:rFonts w:cstheme="minorHAnsi"/>
        </w:rPr>
        <w:t xml:space="preserve"> they</w:t>
      </w:r>
      <w:r w:rsidRPr="00503982">
        <w:rPr>
          <w:rFonts w:cstheme="minorHAnsi"/>
        </w:rPr>
        <w:t xml:space="preserve"> </w:t>
      </w:r>
      <w:r w:rsidR="00E9114B" w:rsidRPr="00503982">
        <w:rPr>
          <w:rFonts w:cstheme="minorHAnsi"/>
        </w:rPr>
        <w:t xml:space="preserve">may </w:t>
      </w:r>
      <w:r w:rsidRPr="00503982">
        <w:rPr>
          <w:rFonts w:cstheme="minorHAnsi"/>
        </w:rPr>
        <w:t xml:space="preserve">qualify for RPL, APL or an exemption from some ABE units.  </w:t>
      </w:r>
    </w:p>
    <w:p w14:paraId="6D35F5F4" w14:textId="342A87E2" w:rsidR="000A4C0D" w:rsidRPr="00503982" w:rsidRDefault="007C3BED" w:rsidP="00A374DE">
      <w:pPr>
        <w:rPr>
          <w:rFonts w:cstheme="minorHAnsi"/>
        </w:rPr>
      </w:pPr>
      <w:r w:rsidRPr="00503982">
        <w:rPr>
          <w:rFonts w:cstheme="minorHAnsi"/>
        </w:rPr>
        <w:t xml:space="preserve">If </w:t>
      </w:r>
      <w:r w:rsidR="00CE1857" w:rsidRPr="00503982">
        <w:rPr>
          <w:rFonts w:cstheme="minorHAnsi"/>
        </w:rPr>
        <w:t xml:space="preserve">learners would like </w:t>
      </w:r>
      <w:r w:rsidRPr="00503982">
        <w:rPr>
          <w:rFonts w:cstheme="minorHAnsi"/>
        </w:rPr>
        <w:t xml:space="preserve">to find out if </w:t>
      </w:r>
      <w:r w:rsidR="00CE1857" w:rsidRPr="00503982">
        <w:rPr>
          <w:rFonts w:cstheme="minorHAnsi"/>
        </w:rPr>
        <w:t>they</w:t>
      </w:r>
      <w:r w:rsidRPr="00503982">
        <w:rPr>
          <w:rFonts w:cstheme="minorHAnsi"/>
        </w:rPr>
        <w:t xml:space="preserve"> qualify for any exemptions before</w:t>
      </w:r>
      <w:r w:rsidR="00CE1857" w:rsidRPr="00503982">
        <w:rPr>
          <w:rFonts w:cstheme="minorHAnsi"/>
        </w:rPr>
        <w:t xml:space="preserve"> registering for an ABE  qualification</w:t>
      </w:r>
      <w:r w:rsidRPr="00503982">
        <w:rPr>
          <w:rFonts w:cstheme="minorHAnsi"/>
        </w:rPr>
        <w:t xml:space="preserve">, please send a letter or an email to </w:t>
      </w:r>
      <w:hyperlink r:id="rId11" w:history="1">
        <w:r w:rsidR="000A4C0D" w:rsidRPr="00503982">
          <w:rPr>
            <w:rStyle w:val="Hyperlink"/>
            <w:rFonts w:cstheme="minorHAnsi"/>
          </w:rPr>
          <w:t>admissions@abeuk.com</w:t>
        </w:r>
      </w:hyperlink>
      <w:r w:rsidRPr="00503982">
        <w:rPr>
          <w:rFonts w:cstheme="minorHAnsi"/>
        </w:rPr>
        <w:t xml:space="preserve"> </w:t>
      </w:r>
      <w:r w:rsidR="00CE1857" w:rsidRPr="00503982">
        <w:rPr>
          <w:rFonts w:cstheme="minorHAnsi"/>
        </w:rPr>
        <w:t xml:space="preserve">to request </w:t>
      </w:r>
      <w:r w:rsidRPr="00503982">
        <w:rPr>
          <w:rFonts w:cstheme="minorHAnsi"/>
        </w:rPr>
        <w:t xml:space="preserve">a copy of the ABE Exemptions Policy and application form.  </w:t>
      </w:r>
    </w:p>
    <w:p w14:paraId="1196475E" w14:textId="40D3D47B" w:rsidR="006916B1" w:rsidRPr="00503982" w:rsidRDefault="007C3BED" w:rsidP="00A374DE">
      <w:pPr>
        <w:rPr>
          <w:rFonts w:cstheme="minorHAnsi"/>
        </w:rPr>
      </w:pPr>
      <w:r w:rsidRPr="00503982">
        <w:rPr>
          <w:rFonts w:cstheme="minorHAnsi"/>
        </w:rPr>
        <w:t>A registered learner</w:t>
      </w:r>
      <w:r w:rsidR="000A4C0D" w:rsidRPr="00503982">
        <w:rPr>
          <w:rFonts w:cstheme="minorHAnsi"/>
        </w:rPr>
        <w:t xml:space="preserve"> can find further information on the </w:t>
      </w:r>
      <w:hyperlink r:id="rId12" w:history="1">
        <w:r w:rsidR="000A4C0D" w:rsidRPr="00503982">
          <w:rPr>
            <w:rStyle w:val="Hyperlink"/>
            <w:rFonts w:cstheme="minorHAnsi"/>
          </w:rPr>
          <w:t>ABE Portal</w:t>
        </w:r>
      </w:hyperlink>
      <w:r w:rsidR="000A4C0D" w:rsidRPr="00503982">
        <w:rPr>
          <w:rFonts w:cstheme="minorHAnsi"/>
        </w:rPr>
        <w:t xml:space="preserve">. </w:t>
      </w:r>
      <w:r w:rsidRPr="00503982">
        <w:rPr>
          <w:rFonts w:cstheme="minorHAnsi"/>
        </w:rPr>
        <w:br w:type="page"/>
      </w:r>
    </w:p>
    <w:p w14:paraId="686CCE89" w14:textId="0F2BE08C" w:rsidR="006916B1" w:rsidRPr="00840161" w:rsidRDefault="007C3BED" w:rsidP="002745F3">
      <w:pPr>
        <w:pStyle w:val="Heading2"/>
      </w:pPr>
      <w:bookmarkStart w:id="28" w:name="_Toc213317744"/>
      <w:r w:rsidRPr="00840161">
        <w:lastRenderedPageBreak/>
        <w:t>Qualification Structure</w:t>
      </w:r>
      <w:bookmarkEnd w:id="28"/>
      <w:r w:rsidRPr="00840161">
        <w:t xml:space="preserve"> </w:t>
      </w:r>
    </w:p>
    <w:tbl>
      <w:tblPr>
        <w:tblStyle w:val="TableGrid"/>
        <w:tblW w:w="0" w:type="auto"/>
        <w:tblLook w:val="04A0" w:firstRow="1" w:lastRow="0" w:firstColumn="1" w:lastColumn="0" w:noHBand="0" w:noVBand="1"/>
      </w:tblPr>
      <w:tblGrid>
        <w:gridCol w:w="1822"/>
        <w:gridCol w:w="3598"/>
        <w:gridCol w:w="1300"/>
        <w:gridCol w:w="1306"/>
        <w:gridCol w:w="1041"/>
      </w:tblGrid>
      <w:tr w:rsidR="00671818" w:rsidRPr="00840161" w14:paraId="4858182F" w14:textId="77777777" w:rsidTr="00116BDE">
        <w:tc>
          <w:tcPr>
            <w:tcW w:w="1822" w:type="dxa"/>
            <w:shd w:val="clear" w:color="auto" w:fill="0072CE"/>
            <w:vAlign w:val="center"/>
          </w:tcPr>
          <w:p w14:paraId="55968E37" w14:textId="70FB31C3" w:rsidR="00B7677E" w:rsidRPr="00840161" w:rsidRDefault="007C3BED" w:rsidP="00A374DE">
            <w:pPr>
              <w:spacing w:before="40" w:after="40"/>
              <w:rPr>
                <w:rFonts w:cstheme="minorHAnsi"/>
                <w:b/>
                <w:bCs/>
                <w:color w:val="FFFFFF" w:themeColor="background1"/>
              </w:rPr>
            </w:pPr>
            <w:bookmarkStart w:id="29" w:name="_Hlk504484993"/>
            <w:r w:rsidRPr="00840161">
              <w:rPr>
                <w:rFonts w:cstheme="minorHAnsi"/>
                <w:b/>
                <w:bCs/>
                <w:color w:val="FFFFFF" w:themeColor="background1"/>
              </w:rPr>
              <w:t>ABE Qualification Reference</w:t>
            </w:r>
          </w:p>
        </w:tc>
        <w:tc>
          <w:tcPr>
            <w:tcW w:w="3598" w:type="dxa"/>
            <w:shd w:val="clear" w:color="auto" w:fill="0072CE"/>
            <w:vAlign w:val="center"/>
          </w:tcPr>
          <w:p w14:paraId="0BDAB46B" w14:textId="77777777" w:rsidR="00B7677E" w:rsidRPr="00840161" w:rsidRDefault="007C3BED" w:rsidP="00A374DE">
            <w:pPr>
              <w:spacing w:before="40" w:after="40"/>
              <w:rPr>
                <w:rFonts w:cstheme="minorHAnsi"/>
                <w:b/>
                <w:bCs/>
                <w:color w:val="FFFFFF" w:themeColor="background1"/>
              </w:rPr>
            </w:pPr>
            <w:r w:rsidRPr="00840161">
              <w:rPr>
                <w:rFonts w:cstheme="minorHAnsi"/>
                <w:b/>
                <w:bCs/>
                <w:color w:val="FFFFFF" w:themeColor="background1"/>
              </w:rPr>
              <w:t>Unit Title</w:t>
            </w:r>
          </w:p>
        </w:tc>
        <w:tc>
          <w:tcPr>
            <w:tcW w:w="1300" w:type="dxa"/>
            <w:shd w:val="clear" w:color="auto" w:fill="0072CE"/>
            <w:vAlign w:val="center"/>
          </w:tcPr>
          <w:p w14:paraId="60481794" w14:textId="77777777" w:rsidR="00B7677E" w:rsidRPr="00840161" w:rsidRDefault="007C3BED" w:rsidP="00A374DE">
            <w:pPr>
              <w:spacing w:before="40" w:after="40"/>
              <w:rPr>
                <w:rFonts w:cstheme="minorHAnsi"/>
                <w:b/>
                <w:bCs/>
                <w:color w:val="FFFFFF" w:themeColor="background1"/>
              </w:rPr>
            </w:pPr>
            <w:r w:rsidRPr="00840161">
              <w:rPr>
                <w:rFonts w:cstheme="minorHAnsi"/>
                <w:b/>
                <w:bCs/>
                <w:color w:val="FFFFFF" w:themeColor="background1"/>
              </w:rPr>
              <w:t>Level</w:t>
            </w:r>
          </w:p>
        </w:tc>
        <w:tc>
          <w:tcPr>
            <w:tcW w:w="1306" w:type="dxa"/>
            <w:shd w:val="clear" w:color="auto" w:fill="0072CE"/>
            <w:vAlign w:val="center"/>
          </w:tcPr>
          <w:p w14:paraId="48BD7723" w14:textId="77777777" w:rsidR="00B7677E" w:rsidRPr="00840161" w:rsidRDefault="007C3BED" w:rsidP="00A374DE">
            <w:pPr>
              <w:spacing w:before="40" w:after="40"/>
              <w:rPr>
                <w:rFonts w:cstheme="minorHAnsi"/>
                <w:b/>
                <w:bCs/>
                <w:color w:val="FFFFFF" w:themeColor="background1"/>
              </w:rPr>
            </w:pPr>
            <w:r w:rsidRPr="00840161">
              <w:rPr>
                <w:rFonts w:cstheme="minorHAnsi"/>
                <w:b/>
                <w:bCs/>
                <w:color w:val="FFFFFF" w:themeColor="background1"/>
              </w:rPr>
              <w:t>Credits</w:t>
            </w:r>
          </w:p>
        </w:tc>
        <w:tc>
          <w:tcPr>
            <w:tcW w:w="1041" w:type="dxa"/>
            <w:shd w:val="clear" w:color="auto" w:fill="0072CE"/>
            <w:vAlign w:val="center"/>
          </w:tcPr>
          <w:p w14:paraId="2790428C" w14:textId="77777777" w:rsidR="00B7677E" w:rsidRPr="00840161" w:rsidRDefault="007C3BED" w:rsidP="00A374DE">
            <w:pPr>
              <w:spacing w:before="40" w:after="40"/>
              <w:rPr>
                <w:rFonts w:cstheme="minorHAnsi"/>
                <w:b/>
                <w:bCs/>
                <w:color w:val="FFFFFF" w:themeColor="background1"/>
              </w:rPr>
            </w:pPr>
            <w:r w:rsidRPr="00840161">
              <w:rPr>
                <w:rFonts w:cstheme="minorHAnsi"/>
                <w:b/>
                <w:bCs/>
                <w:color w:val="FFFFFF" w:themeColor="background1"/>
              </w:rPr>
              <w:t>GLH</w:t>
            </w:r>
          </w:p>
        </w:tc>
      </w:tr>
      <w:tr w:rsidR="00671818" w:rsidRPr="00503982" w14:paraId="44E72118" w14:textId="77777777" w:rsidTr="00116BDE">
        <w:tc>
          <w:tcPr>
            <w:tcW w:w="1822" w:type="dxa"/>
            <w:vAlign w:val="center"/>
          </w:tcPr>
          <w:p w14:paraId="76A4AF58" w14:textId="6E5612F5" w:rsidR="00B7677E" w:rsidRPr="008D49A6" w:rsidRDefault="0079063A" w:rsidP="00A374DE">
            <w:pPr>
              <w:spacing w:before="40" w:after="40"/>
              <w:rPr>
                <w:rFonts w:cstheme="minorHAnsi"/>
                <w:color w:val="1F3864" w:themeColor="accent1" w:themeShade="80"/>
              </w:rPr>
            </w:pPr>
            <w:proofErr w:type="spellStart"/>
            <w:r w:rsidRPr="008D49A6">
              <w:rPr>
                <w:rFonts w:cstheme="minorHAnsi"/>
                <w:color w:val="1F3864" w:themeColor="accent1" w:themeShade="80"/>
              </w:rPr>
              <w:t>L3ATT</w:t>
            </w:r>
            <w:proofErr w:type="spellEnd"/>
          </w:p>
        </w:tc>
        <w:tc>
          <w:tcPr>
            <w:tcW w:w="3598" w:type="dxa"/>
            <w:vAlign w:val="center"/>
          </w:tcPr>
          <w:p w14:paraId="26E7AEDE" w14:textId="37247687" w:rsidR="00B7677E" w:rsidRPr="0079063A" w:rsidRDefault="0079063A" w:rsidP="00A374DE">
            <w:pPr>
              <w:spacing w:before="40" w:after="40"/>
              <w:rPr>
                <w:rFonts w:cstheme="minorHAnsi"/>
              </w:rPr>
            </w:pPr>
            <w:r w:rsidRPr="0079063A">
              <w:rPr>
                <w:rFonts w:cstheme="minorHAnsi"/>
                <w:color w:val="000000" w:themeColor="text1"/>
              </w:rPr>
              <w:t>ABE Level 3 Award in Travel &amp; Tourism </w:t>
            </w:r>
          </w:p>
        </w:tc>
        <w:tc>
          <w:tcPr>
            <w:tcW w:w="1300" w:type="dxa"/>
            <w:vAlign w:val="center"/>
          </w:tcPr>
          <w:p w14:paraId="212C43B5" w14:textId="6FA15E5E" w:rsidR="00B7677E" w:rsidRPr="0079063A" w:rsidRDefault="0079063A" w:rsidP="00A374DE">
            <w:pPr>
              <w:spacing w:before="40" w:after="40"/>
              <w:rPr>
                <w:rFonts w:cstheme="minorHAnsi"/>
              </w:rPr>
            </w:pPr>
            <w:r w:rsidRPr="0079063A">
              <w:rPr>
                <w:rFonts w:cstheme="minorHAnsi"/>
              </w:rPr>
              <w:t>3</w:t>
            </w:r>
          </w:p>
        </w:tc>
        <w:tc>
          <w:tcPr>
            <w:tcW w:w="1306" w:type="dxa"/>
            <w:vAlign w:val="center"/>
          </w:tcPr>
          <w:p w14:paraId="3A2E2E0D" w14:textId="6E43E44C" w:rsidR="00B7677E" w:rsidRPr="0079063A" w:rsidRDefault="0079063A" w:rsidP="00A374DE">
            <w:pPr>
              <w:spacing w:before="40" w:after="40"/>
              <w:rPr>
                <w:rFonts w:cstheme="minorHAnsi"/>
              </w:rPr>
            </w:pPr>
            <w:r>
              <w:rPr>
                <w:rFonts w:cstheme="minorHAnsi"/>
              </w:rPr>
              <w:t>10</w:t>
            </w:r>
          </w:p>
        </w:tc>
        <w:tc>
          <w:tcPr>
            <w:tcW w:w="1041" w:type="dxa"/>
            <w:vAlign w:val="center"/>
          </w:tcPr>
          <w:p w14:paraId="18A98483" w14:textId="70393548" w:rsidR="00B7677E" w:rsidRPr="0079063A" w:rsidRDefault="0079063A" w:rsidP="00A374DE">
            <w:pPr>
              <w:spacing w:before="40" w:after="40"/>
              <w:rPr>
                <w:rFonts w:cstheme="minorHAnsi"/>
              </w:rPr>
            </w:pPr>
            <w:r>
              <w:rPr>
                <w:rFonts w:cstheme="minorHAnsi"/>
              </w:rPr>
              <w:t>40</w:t>
            </w:r>
          </w:p>
        </w:tc>
      </w:tr>
      <w:tr w:rsidR="00840161" w:rsidRPr="00503982" w14:paraId="78B2089B" w14:textId="77777777" w:rsidTr="00116BDE">
        <w:tc>
          <w:tcPr>
            <w:tcW w:w="1822" w:type="dxa"/>
            <w:vAlign w:val="center"/>
          </w:tcPr>
          <w:p w14:paraId="09EC561F" w14:textId="50F415F4" w:rsidR="00840161" w:rsidRPr="008D49A6" w:rsidRDefault="0079063A" w:rsidP="00A374DE">
            <w:pPr>
              <w:spacing w:before="40" w:after="40"/>
              <w:rPr>
                <w:rFonts w:ascii="Aptos Narrow" w:hAnsi="Aptos Narrow"/>
                <w:color w:val="1F3864" w:themeColor="accent1" w:themeShade="80"/>
              </w:rPr>
            </w:pPr>
            <w:proofErr w:type="spellStart"/>
            <w:r w:rsidRPr="008D49A6">
              <w:rPr>
                <w:rFonts w:cstheme="minorHAnsi"/>
                <w:color w:val="1F3864" w:themeColor="accent1" w:themeShade="80"/>
              </w:rPr>
              <w:t>L3AH</w:t>
            </w:r>
            <w:proofErr w:type="spellEnd"/>
          </w:p>
        </w:tc>
        <w:tc>
          <w:tcPr>
            <w:tcW w:w="3598" w:type="dxa"/>
            <w:vAlign w:val="center"/>
          </w:tcPr>
          <w:p w14:paraId="4AB097DC" w14:textId="62F8C085" w:rsidR="00840161" w:rsidRPr="0079063A" w:rsidRDefault="0079063A" w:rsidP="00A374DE">
            <w:pPr>
              <w:spacing w:before="40" w:after="40"/>
              <w:rPr>
                <w:rFonts w:ascii="Aptos Narrow" w:hAnsi="Aptos Narrow"/>
                <w:color w:val="000000"/>
              </w:rPr>
            </w:pPr>
            <w:r w:rsidRPr="0079063A">
              <w:rPr>
                <w:rFonts w:cstheme="minorHAnsi"/>
                <w:color w:val="000000" w:themeColor="text1"/>
              </w:rPr>
              <w:t>ABE Level 3 Award in Hospitality</w:t>
            </w:r>
          </w:p>
        </w:tc>
        <w:tc>
          <w:tcPr>
            <w:tcW w:w="1300" w:type="dxa"/>
            <w:vAlign w:val="center"/>
          </w:tcPr>
          <w:p w14:paraId="73BEC064" w14:textId="4CB8EAF4" w:rsidR="00840161" w:rsidRPr="0079063A" w:rsidRDefault="0079063A" w:rsidP="00A374DE">
            <w:pPr>
              <w:spacing w:before="40" w:after="40"/>
              <w:rPr>
                <w:rFonts w:cstheme="minorHAnsi"/>
              </w:rPr>
            </w:pPr>
            <w:r w:rsidRPr="0079063A">
              <w:rPr>
                <w:rFonts w:cstheme="minorHAnsi"/>
              </w:rPr>
              <w:t>3</w:t>
            </w:r>
          </w:p>
        </w:tc>
        <w:tc>
          <w:tcPr>
            <w:tcW w:w="1306" w:type="dxa"/>
            <w:vAlign w:val="center"/>
          </w:tcPr>
          <w:p w14:paraId="77E7A4A0" w14:textId="5B964F59" w:rsidR="00840161" w:rsidRPr="0079063A" w:rsidRDefault="0079063A" w:rsidP="00A374DE">
            <w:pPr>
              <w:spacing w:before="40" w:after="40"/>
              <w:rPr>
                <w:rFonts w:cstheme="minorHAnsi"/>
              </w:rPr>
            </w:pPr>
            <w:r>
              <w:rPr>
                <w:rFonts w:cstheme="minorHAnsi"/>
              </w:rPr>
              <w:t>10</w:t>
            </w:r>
          </w:p>
        </w:tc>
        <w:tc>
          <w:tcPr>
            <w:tcW w:w="1041" w:type="dxa"/>
            <w:vAlign w:val="center"/>
          </w:tcPr>
          <w:p w14:paraId="0CA38856" w14:textId="5C009A09" w:rsidR="00840161" w:rsidRPr="0079063A" w:rsidRDefault="0079063A" w:rsidP="00A374DE">
            <w:pPr>
              <w:spacing w:before="40" w:after="40"/>
              <w:rPr>
                <w:rFonts w:cstheme="minorHAnsi"/>
              </w:rPr>
            </w:pPr>
            <w:r>
              <w:rPr>
                <w:rFonts w:cstheme="minorHAnsi"/>
              </w:rPr>
              <w:t>40</w:t>
            </w:r>
          </w:p>
        </w:tc>
      </w:tr>
      <w:tr w:rsidR="00840161" w:rsidRPr="00503982" w14:paraId="3D234CB0" w14:textId="77777777" w:rsidTr="00116BDE">
        <w:tc>
          <w:tcPr>
            <w:tcW w:w="1822" w:type="dxa"/>
            <w:vAlign w:val="center"/>
          </w:tcPr>
          <w:p w14:paraId="761E4ECE" w14:textId="53CEED8F" w:rsidR="00840161" w:rsidRPr="008D49A6" w:rsidRDefault="0079063A" w:rsidP="00A374DE">
            <w:pPr>
              <w:spacing w:before="40" w:after="40"/>
              <w:rPr>
                <w:rFonts w:ascii="Aptos Narrow" w:hAnsi="Aptos Narrow"/>
                <w:color w:val="1F3864" w:themeColor="accent1" w:themeShade="80"/>
              </w:rPr>
            </w:pPr>
            <w:proofErr w:type="spellStart"/>
            <w:r w:rsidRPr="008D49A6">
              <w:rPr>
                <w:rFonts w:cstheme="minorHAnsi"/>
                <w:color w:val="1F3864" w:themeColor="accent1" w:themeShade="80"/>
              </w:rPr>
              <w:t>L3CTH</w:t>
            </w:r>
            <w:proofErr w:type="spellEnd"/>
          </w:p>
        </w:tc>
        <w:tc>
          <w:tcPr>
            <w:tcW w:w="3598" w:type="dxa"/>
            <w:vAlign w:val="center"/>
          </w:tcPr>
          <w:p w14:paraId="03C22ED3" w14:textId="60DF3FD9" w:rsidR="00840161" w:rsidRPr="0079063A" w:rsidRDefault="0079063A" w:rsidP="0079063A">
            <w:pPr>
              <w:rPr>
                <w:rFonts w:ascii="Aptos Narrow" w:hAnsi="Aptos Narrow"/>
                <w:color w:val="000000"/>
              </w:rPr>
            </w:pPr>
            <w:r w:rsidRPr="0079063A">
              <w:rPr>
                <w:rFonts w:cstheme="minorHAnsi"/>
                <w:color w:val="000000" w:themeColor="text1"/>
              </w:rPr>
              <w:t>ABE Level 3 Certificate in Tourism &amp; Hospitality</w:t>
            </w:r>
          </w:p>
        </w:tc>
        <w:tc>
          <w:tcPr>
            <w:tcW w:w="1300" w:type="dxa"/>
            <w:vAlign w:val="center"/>
          </w:tcPr>
          <w:p w14:paraId="4B8B141E" w14:textId="27BE7976" w:rsidR="00840161" w:rsidRPr="0079063A" w:rsidRDefault="0079063A" w:rsidP="00A374DE">
            <w:pPr>
              <w:spacing w:before="40" w:after="40"/>
              <w:rPr>
                <w:rFonts w:cstheme="minorHAnsi"/>
              </w:rPr>
            </w:pPr>
            <w:r w:rsidRPr="0079063A">
              <w:rPr>
                <w:rFonts w:cstheme="minorHAnsi"/>
              </w:rPr>
              <w:t>3</w:t>
            </w:r>
          </w:p>
        </w:tc>
        <w:tc>
          <w:tcPr>
            <w:tcW w:w="1306" w:type="dxa"/>
            <w:vAlign w:val="center"/>
          </w:tcPr>
          <w:p w14:paraId="318F96F8" w14:textId="29168045" w:rsidR="00840161" w:rsidRPr="0079063A" w:rsidRDefault="0079063A" w:rsidP="00A374DE">
            <w:pPr>
              <w:spacing w:before="40" w:after="40"/>
              <w:rPr>
                <w:rFonts w:cstheme="minorHAnsi"/>
              </w:rPr>
            </w:pPr>
            <w:r>
              <w:rPr>
                <w:rFonts w:cstheme="minorHAnsi"/>
              </w:rPr>
              <w:t>30</w:t>
            </w:r>
          </w:p>
        </w:tc>
        <w:tc>
          <w:tcPr>
            <w:tcW w:w="1041" w:type="dxa"/>
            <w:vAlign w:val="center"/>
          </w:tcPr>
          <w:p w14:paraId="6C9F7A4A" w14:textId="735DCCAA" w:rsidR="00840161" w:rsidRPr="0079063A" w:rsidRDefault="0079063A" w:rsidP="00A374DE">
            <w:pPr>
              <w:spacing w:before="40" w:after="40"/>
              <w:rPr>
                <w:rFonts w:cstheme="minorHAnsi"/>
              </w:rPr>
            </w:pPr>
            <w:r>
              <w:rPr>
                <w:rFonts w:cstheme="minorHAnsi"/>
              </w:rPr>
              <w:t>120</w:t>
            </w:r>
          </w:p>
        </w:tc>
      </w:tr>
      <w:tr w:rsidR="00840161" w:rsidRPr="00503982" w14:paraId="191A224A" w14:textId="77777777" w:rsidTr="00116BDE">
        <w:tc>
          <w:tcPr>
            <w:tcW w:w="1822" w:type="dxa"/>
            <w:vAlign w:val="center"/>
          </w:tcPr>
          <w:p w14:paraId="525FB0DB" w14:textId="4CA41A81" w:rsidR="00840161" w:rsidRPr="008D49A6" w:rsidRDefault="0079063A" w:rsidP="00A374DE">
            <w:pPr>
              <w:spacing w:before="40" w:after="40"/>
              <w:rPr>
                <w:rFonts w:ascii="Aptos Narrow" w:hAnsi="Aptos Narrow"/>
                <w:color w:val="1F3864" w:themeColor="accent1" w:themeShade="80"/>
              </w:rPr>
            </w:pPr>
            <w:proofErr w:type="spellStart"/>
            <w:r w:rsidRPr="008D49A6">
              <w:rPr>
                <w:rFonts w:cstheme="minorHAnsi"/>
                <w:color w:val="1F3864" w:themeColor="accent1" w:themeShade="80"/>
              </w:rPr>
              <w:t>L3FDTH</w:t>
            </w:r>
            <w:proofErr w:type="spellEnd"/>
          </w:p>
        </w:tc>
        <w:tc>
          <w:tcPr>
            <w:tcW w:w="3598" w:type="dxa"/>
            <w:vAlign w:val="center"/>
          </w:tcPr>
          <w:p w14:paraId="3C10945B" w14:textId="56C86533" w:rsidR="00840161" w:rsidRPr="0079063A" w:rsidRDefault="0079063A" w:rsidP="0079063A">
            <w:pPr>
              <w:rPr>
                <w:rFonts w:ascii="Aptos Narrow" w:hAnsi="Aptos Narrow"/>
                <w:color w:val="000000"/>
              </w:rPr>
            </w:pPr>
            <w:r w:rsidRPr="0079063A">
              <w:rPr>
                <w:rFonts w:cstheme="minorHAnsi"/>
                <w:color w:val="000000" w:themeColor="text1"/>
              </w:rPr>
              <w:t>ABE Level 3 Foundation Diploma in Tourism &amp; Hospitality</w:t>
            </w:r>
          </w:p>
        </w:tc>
        <w:tc>
          <w:tcPr>
            <w:tcW w:w="1300" w:type="dxa"/>
            <w:vAlign w:val="center"/>
          </w:tcPr>
          <w:p w14:paraId="631835E2" w14:textId="6C150A36" w:rsidR="00840161" w:rsidRPr="0079063A" w:rsidRDefault="0079063A" w:rsidP="00A374DE">
            <w:pPr>
              <w:spacing w:before="40" w:after="40"/>
              <w:rPr>
                <w:rFonts w:cstheme="minorHAnsi"/>
              </w:rPr>
            </w:pPr>
            <w:r w:rsidRPr="0079063A">
              <w:rPr>
                <w:rFonts w:cstheme="minorHAnsi"/>
              </w:rPr>
              <w:t>3</w:t>
            </w:r>
          </w:p>
        </w:tc>
        <w:tc>
          <w:tcPr>
            <w:tcW w:w="1306" w:type="dxa"/>
            <w:vAlign w:val="center"/>
          </w:tcPr>
          <w:p w14:paraId="32D7FC3D" w14:textId="40FAFC11" w:rsidR="00840161" w:rsidRPr="0079063A" w:rsidRDefault="0079063A" w:rsidP="00A374DE">
            <w:pPr>
              <w:spacing w:before="40" w:after="40"/>
              <w:rPr>
                <w:rFonts w:cstheme="minorHAnsi"/>
              </w:rPr>
            </w:pPr>
            <w:r>
              <w:rPr>
                <w:rFonts w:cstheme="minorHAnsi"/>
              </w:rPr>
              <w:t>40</w:t>
            </w:r>
          </w:p>
        </w:tc>
        <w:tc>
          <w:tcPr>
            <w:tcW w:w="1041" w:type="dxa"/>
            <w:vAlign w:val="center"/>
          </w:tcPr>
          <w:p w14:paraId="22F48189" w14:textId="2DEB87E5" w:rsidR="00840161" w:rsidRPr="0079063A" w:rsidRDefault="0079063A" w:rsidP="00A374DE">
            <w:pPr>
              <w:spacing w:before="40" w:after="40"/>
              <w:rPr>
                <w:rFonts w:cstheme="minorHAnsi"/>
              </w:rPr>
            </w:pPr>
            <w:r>
              <w:rPr>
                <w:rFonts w:cstheme="minorHAnsi"/>
              </w:rPr>
              <w:t>160</w:t>
            </w:r>
          </w:p>
        </w:tc>
      </w:tr>
    </w:tbl>
    <w:p w14:paraId="6094551A" w14:textId="32E600C8" w:rsidR="00CE1857" w:rsidRPr="00503982" w:rsidRDefault="007C3BED" w:rsidP="00A374DE">
      <w:pPr>
        <w:spacing w:before="120"/>
        <w:rPr>
          <w:rFonts w:cstheme="minorHAnsi"/>
        </w:rPr>
      </w:pPr>
      <w:bookmarkStart w:id="30" w:name="_Hlk199754094"/>
      <w:bookmarkEnd w:id="29"/>
      <w:r w:rsidRPr="00503982">
        <w:rPr>
          <w:rFonts w:cstheme="minorHAnsi"/>
        </w:rPr>
        <w:t xml:space="preserve">See individual qualification sections for </w:t>
      </w:r>
      <w:r w:rsidR="00E9114B" w:rsidRPr="00503982">
        <w:rPr>
          <w:rFonts w:cstheme="minorHAnsi"/>
        </w:rPr>
        <w:t xml:space="preserve">any unit </w:t>
      </w:r>
      <w:r w:rsidRPr="00503982">
        <w:rPr>
          <w:rFonts w:cstheme="minorHAnsi"/>
        </w:rPr>
        <w:t>Rules of Combin</w:t>
      </w:r>
      <w:r w:rsidR="00E9114B" w:rsidRPr="00503982">
        <w:rPr>
          <w:rFonts w:cstheme="minorHAnsi"/>
        </w:rPr>
        <w:t>ation</w:t>
      </w:r>
      <w:r w:rsidRPr="00503982">
        <w:rPr>
          <w:rFonts w:cstheme="minorHAnsi"/>
        </w:rPr>
        <w:t xml:space="preserve"> (RoC)</w:t>
      </w:r>
      <w:r w:rsidR="00E9114B" w:rsidRPr="00503982">
        <w:rPr>
          <w:rFonts w:cstheme="minorHAnsi"/>
        </w:rPr>
        <w:t>.</w:t>
      </w:r>
      <w:r w:rsidRPr="00503982">
        <w:rPr>
          <w:rFonts w:cstheme="minorHAnsi"/>
        </w:rPr>
        <w:t xml:space="preserve"> </w:t>
      </w:r>
      <w:r w:rsidR="00E9114B" w:rsidRPr="00503982">
        <w:rPr>
          <w:rFonts w:cstheme="minorHAnsi"/>
        </w:rPr>
        <w:t>L</w:t>
      </w:r>
      <w:r w:rsidRPr="00503982">
        <w:rPr>
          <w:rFonts w:cstheme="minorHAnsi"/>
        </w:rPr>
        <w:t xml:space="preserve">earners </w:t>
      </w:r>
      <w:r w:rsidR="006916B1" w:rsidRPr="00503982">
        <w:rPr>
          <w:rFonts w:cstheme="minorHAnsi"/>
        </w:rPr>
        <w:t xml:space="preserve">must </w:t>
      </w:r>
      <w:r w:rsidR="00EA36D0" w:rsidRPr="00503982">
        <w:rPr>
          <w:rFonts w:cstheme="minorHAnsi"/>
        </w:rPr>
        <w:t>complete all</w:t>
      </w:r>
      <w:r w:rsidRPr="00503982">
        <w:rPr>
          <w:rFonts w:cstheme="minorHAnsi"/>
        </w:rPr>
        <w:t xml:space="preserve"> the required units to </w:t>
      </w:r>
      <w:r w:rsidR="00EA36D0" w:rsidRPr="00503982">
        <w:rPr>
          <w:rFonts w:cstheme="minorHAnsi"/>
        </w:rPr>
        <w:t>achieve</w:t>
      </w:r>
      <w:r w:rsidRPr="00503982">
        <w:rPr>
          <w:rFonts w:cstheme="minorHAnsi"/>
        </w:rPr>
        <w:t xml:space="preserve"> each </w:t>
      </w:r>
      <w:r w:rsidR="00944FA0" w:rsidRPr="00503982">
        <w:rPr>
          <w:rFonts w:cstheme="minorHAnsi"/>
        </w:rPr>
        <w:t>qualification,</w:t>
      </w:r>
      <w:r w:rsidRPr="00503982">
        <w:rPr>
          <w:rFonts w:cstheme="minorHAnsi"/>
        </w:rPr>
        <w:t xml:space="preserve"> and</w:t>
      </w:r>
      <w:r w:rsidR="006916B1" w:rsidRPr="00503982">
        <w:rPr>
          <w:rFonts w:cstheme="minorHAnsi"/>
        </w:rPr>
        <w:t xml:space="preserve"> learners must achieve a minimum of a Pass </w:t>
      </w:r>
      <w:r w:rsidRPr="00503982">
        <w:rPr>
          <w:rFonts w:cstheme="minorHAnsi"/>
        </w:rPr>
        <w:t>for each unit</w:t>
      </w:r>
      <w:r w:rsidR="006916B1" w:rsidRPr="00503982">
        <w:rPr>
          <w:rFonts w:cstheme="minorHAnsi"/>
        </w:rPr>
        <w:t>.</w:t>
      </w:r>
    </w:p>
    <w:tbl>
      <w:tblPr>
        <w:tblStyle w:val="TableGrid"/>
        <w:tblW w:w="0" w:type="auto"/>
        <w:tblLook w:val="04A0" w:firstRow="1" w:lastRow="0" w:firstColumn="1" w:lastColumn="0" w:noHBand="0" w:noVBand="1"/>
      </w:tblPr>
      <w:tblGrid>
        <w:gridCol w:w="1398"/>
        <w:gridCol w:w="3444"/>
        <w:gridCol w:w="977"/>
        <w:gridCol w:w="987"/>
        <w:gridCol w:w="972"/>
        <w:gridCol w:w="1296"/>
      </w:tblGrid>
      <w:tr w:rsidR="00671818" w:rsidRPr="00503982" w14:paraId="1C156719" w14:textId="77777777" w:rsidTr="00116BDE">
        <w:tc>
          <w:tcPr>
            <w:tcW w:w="1398" w:type="dxa"/>
            <w:shd w:val="clear" w:color="auto" w:fill="0072CE"/>
            <w:vAlign w:val="center"/>
          </w:tcPr>
          <w:bookmarkEnd w:id="30"/>
          <w:p w14:paraId="1F912FB9" w14:textId="27AA0ACD" w:rsidR="006916B1" w:rsidRPr="001002B2" w:rsidRDefault="007C3BED" w:rsidP="00A374DE">
            <w:pPr>
              <w:spacing w:before="40" w:after="40"/>
              <w:rPr>
                <w:rFonts w:cstheme="minorHAnsi"/>
                <w:b/>
                <w:bCs/>
                <w:color w:val="FFFFFF" w:themeColor="background1"/>
              </w:rPr>
            </w:pPr>
            <w:r w:rsidRPr="001002B2">
              <w:rPr>
                <w:rFonts w:cstheme="minorHAnsi"/>
                <w:b/>
                <w:bCs/>
                <w:color w:val="FFFFFF" w:themeColor="background1"/>
              </w:rPr>
              <w:t xml:space="preserve">ABE Unit </w:t>
            </w:r>
            <w:r w:rsidR="00403A5E" w:rsidRPr="001002B2">
              <w:rPr>
                <w:rFonts w:cstheme="minorHAnsi"/>
                <w:b/>
                <w:bCs/>
                <w:color w:val="FFFFFF" w:themeColor="background1"/>
              </w:rPr>
              <w:t>Reference</w:t>
            </w:r>
          </w:p>
        </w:tc>
        <w:tc>
          <w:tcPr>
            <w:tcW w:w="3444" w:type="dxa"/>
            <w:shd w:val="clear" w:color="auto" w:fill="0072CE"/>
            <w:vAlign w:val="center"/>
          </w:tcPr>
          <w:p w14:paraId="1FE09EDB" w14:textId="77777777" w:rsidR="006916B1" w:rsidRPr="001002B2" w:rsidRDefault="007C3BED" w:rsidP="00A374DE">
            <w:pPr>
              <w:spacing w:before="40" w:after="40"/>
              <w:rPr>
                <w:rFonts w:cstheme="minorHAnsi"/>
                <w:b/>
                <w:bCs/>
                <w:color w:val="FFFFFF" w:themeColor="background1"/>
              </w:rPr>
            </w:pPr>
            <w:r w:rsidRPr="001002B2">
              <w:rPr>
                <w:rFonts w:cstheme="minorHAnsi"/>
                <w:b/>
                <w:bCs/>
                <w:color w:val="FFFFFF" w:themeColor="background1"/>
              </w:rPr>
              <w:t>Unit Title</w:t>
            </w:r>
          </w:p>
        </w:tc>
        <w:tc>
          <w:tcPr>
            <w:tcW w:w="977" w:type="dxa"/>
            <w:shd w:val="clear" w:color="auto" w:fill="0072CE"/>
            <w:vAlign w:val="center"/>
          </w:tcPr>
          <w:p w14:paraId="073AF873" w14:textId="77777777" w:rsidR="006916B1" w:rsidRPr="001002B2" w:rsidRDefault="007C3BED" w:rsidP="00A374DE">
            <w:pPr>
              <w:spacing w:before="40" w:after="40"/>
              <w:rPr>
                <w:rFonts w:cstheme="minorHAnsi"/>
                <w:b/>
                <w:bCs/>
                <w:color w:val="FFFFFF" w:themeColor="background1"/>
              </w:rPr>
            </w:pPr>
            <w:r w:rsidRPr="001002B2">
              <w:rPr>
                <w:rFonts w:cstheme="minorHAnsi"/>
                <w:b/>
                <w:bCs/>
                <w:color w:val="FFFFFF" w:themeColor="background1"/>
              </w:rPr>
              <w:t>Level</w:t>
            </w:r>
          </w:p>
        </w:tc>
        <w:tc>
          <w:tcPr>
            <w:tcW w:w="987" w:type="dxa"/>
            <w:shd w:val="clear" w:color="auto" w:fill="0072CE"/>
            <w:vAlign w:val="center"/>
          </w:tcPr>
          <w:p w14:paraId="7C5A12CA" w14:textId="2096F53E" w:rsidR="006916B1" w:rsidRPr="001002B2" w:rsidRDefault="007C3BED" w:rsidP="00A374DE">
            <w:pPr>
              <w:spacing w:before="40" w:after="40"/>
              <w:rPr>
                <w:rFonts w:cstheme="minorHAnsi"/>
                <w:b/>
                <w:bCs/>
                <w:color w:val="FFFFFF" w:themeColor="background1"/>
              </w:rPr>
            </w:pPr>
            <w:r w:rsidRPr="001002B2">
              <w:rPr>
                <w:rFonts w:cstheme="minorHAnsi"/>
                <w:b/>
                <w:bCs/>
                <w:color w:val="FFFFFF" w:themeColor="background1"/>
              </w:rPr>
              <w:t>Credits</w:t>
            </w:r>
          </w:p>
        </w:tc>
        <w:tc>
          <w:tcPr>
            <w:tcW w:w="972" w:type="dxa"/>
            <w:shd w:val="clear" w:color="auto" w:fill="0072CE"/>
            <w:vAlign w:val="center"/>
          </w:tcPr>
          <w:p w14:paraId="268FC65F" w14:textId="4C195055" w:rsidR="006916B1" w:rsidRPr="001002B2" w:rsidRDefault="007C3BED" w:rsidP="00A374DE">
            <w:pPr>
              <w:spacing w:before="40" w:after="40"/>
              <w:rPr>
                <w:rFonts w:cstheme="minorHAnsi"/>
                <w:b/>
                <w:bCs/>
                <w:color w:val="FFFFFF" w:themeColor="background1"/>
              </w:rPr>
            </w:pPr>
            <w:r w:rsidRPr="001002B2">
              <w:rPr>
                <w:rFonts w:cstheme="minorHAnsi"/>
                <w:b/>
                <w:bCs/>
                <w:color w:val="FFFFFF" w:themeColor="background1"/>
              </w:rPr>
              <w:t>GLH</w:t>
            </w:r>
          </w:p>
        </w:tc>
        <w:tc>
          <w:tcPr>
            <w:tcW w:w="1296" w:type="dxa"/>
            <w:shd w:val="clear" w:color="auto" w:fill="0072CE"/>
            <w:vAlign w:val="center"/>
          </w:tcPr>
          <w:p w14:paraId="74B9EF11" w14:textId="77777777" w:rsidR="006916B1" w:rsidRPr="001002B2" w:rsidRDefault="007C3BED" w:rsidP="00A374DE">
            <w:pPr>
              <w:spacing w:before="40" w:after="40"/>
              <w:rPr>
                <w:rFonts w:cstheme="minorHAnsi"/>
                <w:b/>
                <w:bCs/>
                <w:color w:val="FFFFFF" w:themeColor="background1"/>
              </w:rPr>
            </w:pPr>
            <w:r w:rsidRPr="001002B2">
              <w:rPr>
                <w:rFonts w:cstheme="minorHAnsi"/>
                <w:b/>
                <w:bCs/>
                <w:color w:val="FFFFFF" w:themeColor="background1"/>
              </w:rPr>
              <w:t>Assessment Method</w:t>
            </w:r>
          </w:p>
        </w:tc>
      </w:tr>
      <w:tr w:rsidR="009926BC" w:rsidRPr="00503982" w14:paraId="71AEBEA5" w14:textId="77777777" w:rsidTr="00116BDE">
        <w:tc>
          <w:tcPr>
            <w:tcW w:w="1398" w:type="dxa"/>
          </w:tcPr>
          <w:p w14:paraId="6E4FF94F" w14:textId="62079E95" w:rsidR="009926BC" w:rsidRPr="008D49A6" w:rsidRDefault="009926BC" w:rsidP="009926BC">
            <w:pPr>
              <w:spacing w:before="40" w:after="40"/>
              <w:rPr>
                <w:rFonts w:cstheme="minorHAnsi"/>
                <w:color w:val="1F3864" w:themeColor="accent1" w:themeShade="80"/>
                <w:highlight w:val="green"/>
              </w:rPr>
            </w:pPr>
            <w:proofErr w:type="spellStart"/>
            <w:r w:rsidRPr="008D49A6">
              <w:rPr>
                <w:rFonts w:cstheme="minorHAnsi"/>
                <w:color w:val="1F3864" w:themeColor="accent1" w:themeShade="80"/>
              </w:rPr>
              <w:t>3UTTI</w:t>
            </w:r>
            <w:proofErr w:type="spellEnd"/>
          </w:p>
        </w:tc>
        <w:tc>
          <w:tcPr>
            <w:tcW w:w="3444" w:type="dxa"/>
          </w:tcPr>
          <w:p w14:paraId="0D1C3B0C" w14:textId="595B9C95" w:rsidR="009926BC" w:rsidRPr="009926BC" w:rsidRDefault="009926BC" w:rsidP="009926BC">
            <w:pPr>
              <w:spacing w:before="40" w:after="40"/>
              <w:rPr>
                <w:rFonts w:cstheme="minorHAnsi"/>
                <w:color w:val="000000" w:themeColor="text1"/>
              </w:rPr>
            </w:pPr>
            <w:r w:rsidRPr="009926BC">
              <w:rPr>
                <w:rFonts w:cstheme="minorHAnsi"/>
                <w:color w:val="000000" w:themeColor="text1"/>
              </w:rPr>
              <w:t>The Travel and Tourism Industry</w:t>
            </w:r>
          </w:p>
        </w:tc>
        <w:tc>
          <w:tcPr>
            <w:tcW w:w="977" w:type="dxa"/>
            <w:vAlign w:val="center"/>
          </w:tcPr>
          <w:p w14:paraId="0F11EBD7" w14:textId="567F6133" w:rsidR="009926BC" w:rsidRPr="009926BC" w:rsidRDefault="00AB7D66" w:rsidP="009926BC">
            <w:pPr>
              <w:spacing w:before="40" w:after="40"/>
              <w:rPr>
                <w:rFonts w:cstheme="minorHAnsi"/>
                <w:color w:val="000000" w:themeColor="text1"/>
              </w:rPr>
            </w:pPr>
            <w:r>
              <w:rPr>
                <w:rFonts w:cstheme="minorHAnsi"/>
                <w:color w:val="000000" w:themeColor="text1"/>
              </w:rPr>
              <w:t>3</w:t>
            </w:r>
          </w:p>
        </w:tc>
        <w:tc>
          <w:tcPr>
            <w:tcW w:w="987" w:type="dxa"/>
            <w:vAlign w:val="center"/>
          </w:tcPr>
          <w:p w14:paraId="3D915E96" w14:textId="43520F74" w:rsidR="009926BC" w:rsidRPr="009926BC" w:rsidRDefault="00AB7D66" w:rsidP="009926BC">
            <w:pPr>
              <w:spacing w:before="40" w:after="40"/>
              <w:rPr>
                <w:rFonts w:cstheme="minorHAnsi"/>
                <w:color w:val="000000" w:themeColor="text1"/>
              </w:rPr>
            </w:pPr>
            <w:r>
              <w:rPr>
                <w:rFonts w:cstheme="minorHAnsi"/>
                <w:color w:val="000000" w:themeColor="text1"/>
              </w:rPr>
              <w:t>10</w:t>
            </w:r>
          </w:p>
        </w:tc>
        <w:tc>
          <w:tcPr>
            <w:tcW w:w="972" w:type="dxa"/>
            <w:vAlign w:val="center"/>
          </w:tcPr>
          <w:p w14:paraId="0CE68546" w14:textId="132E87D5" w:rsidR="009926BC" w:rsidRPr="009926BC" w:rsidRDefault="00AB7D66" w:rsidP="009926BC">
            <w:pPr>
              <w:spacing w:before="40" w:after="40"/>
              <w:rPr>
                <w:rFonts w:cstheme="minorHAnsi"/>
                <w:color w:val="000000" w:themeColor="text1"/>
              </w:rPr>
            </w:pPr>
            <w:r>
              <w:rPr>
                <w:rFonts w:cstheme="minorHAnsi"/>
                <w:color w:val="000000" w:themeColor="text1"/>
              </w:rPr>
              <w:t>40</w:t>
            </w:r>
          </w:p>
        </w:tc>
        <w:tc>
          <w:tcPr>
            <w:tcW w:w="1296" w:type="dxa"/>
            <w:vAlign w:val="center"/>
          </w:tcPr>
          <w:p w14:paraId="02938DAC" w14:textId="15DC124F" w:rsidR="009926BC" w:rsidRPr="009926BC" w:rsidRDefault="009926BC" w:rsidP="009926BC">
            <w:pPr>
              <w:spacing w:before="40" w:after="40"/>
              <w:rPr>
                <w:rFonts w:cstheme="minorHAnsi"/>
                <w:color w:val="000000" w:themeColor="text1"/>
              </w:rPr>
            </w:pPr>
            <w:r w:rsidRPr="009926BC">
              <w:rPr>
                <w:rFonts w:cstheme="minorHAnsi"/>
                <w:color w:val="000000" w:themeColor="text1"/>
              </w:rPr>
              <w:t>Assignment</w:t>
            </w:r>
          </w:p>
        </w:tc>
      </w:tr>
      <w:tr w:rsidR="009926BC" w:rsidRPr="00503982" w14:paraId="5014A4C6" w14:textId="77777777" w:rsidTr="00116BDE">
        <w:tc>
          <w:tcPr>
            <w:tcW w:w="1398" w:type="dxa"/>
          </w:tcPr>
          <w:p w14:paraId="57D4C4DE" w14:textId="2A92F3E5" w:rsidR="009926BC" w:rsidRPr="008D49A6" w:rsidRDefault="009926BC" w:rsidP="009926BC">
            <w:pPr>
              <w:spacing w:before="40" w:after="40"/>
              <w:rPr>
                <w:rFonts w:cstheme="minorHAnsi"/>
                <w:color w:val="1F3864" w:themeColor="accent1" w:themeShade="80"/>
                <w:highlight w:val="green"/>
              </w:rPr>
            </w:pPr>
            <w:proofErr w:type="spellStart"/>
            <w:r w:rsidRPr="008D49A6">
              <w:rPr>
                <w:rFonts w:cstheme="minorHAnsi"/>
                <w:color w:val="1F3864" w:themeColor="accent1" w:themeShade="80"/>
              </w:rPr>
              <w:t>3UTHI</w:t>
            </w:r>
            <w:proofErr w:type="spellEnd"/>
          </w:p>
        </w:tc>
        <w:tc>
          <w:tcPr>
            <w:tcW w:w="3444" w:type="dxa"/>
          </w:tcPr>
          <w:p w14:paraId="18914C0C" w14:textId="62A36404" w:rsidR="009926BC" w:rsidRPr="009926BC" w:rsidRDefault="009926BC" w:rsidP="009926BC">
            <w:pPr>
              <w:spacing w:before="40" w:after="40"/>
              <w:rPr>
                <w:rFonts w:cstheme="minorHAnsi"/>
                <w:color w:val="000000" w:themeColor="text1"/>
              </w:rPr>
            </w:pPr>
            <w:r w:rsidRPr="009926BC">
              <w:rPr>
                <w:rFonts w:cstheme="minorHAnsi"/>
                <w:color w:val="000000" w:themeColor="text1"/>
              </w:rPr>
              <w:t>The Hospitality Industry</w:t>
            </w:r>
          </w:p>
        </w:tc>
        <w:tc>
          <w:tcPr>
            <w:tcW w:w="977" w:type="dxa"/>
            <w:vAlign w:val="center"/>
          </w:tcPr>
          <w:p w14:paraId="191F2235" w14:textId="6FC0D297" w:rsidR="009926BC" w:rsidRPr="009926BC" w:rsidRDefault="00AB7D66" w:rsidP="009926BC">
            <w:pPr>
              <w:spacing w:before="40" w:after="40"/>
              <w:rPr>
                <w:rFonts w:cstheme="minorHAnsi"/>
                <w:color w:val="000000" w:themeColor="text1"/>
              </w:rPr>
            </w:pPr>
            <w:r>
              <w:rPr>
                <w:rFonts w:cstheme="minorHAnsi"/>
                <w:color w:val="000000" w:themeColor="text1"/>
              </w:rPr>
              <w:t>3</w:t>
            </w:r>
          </w:p>
        </w:tc>
        <w:tc>
          <w:tcPr>
            <w:tcW w:w="987" w:type="dxa"/>
            <w:vAlign w:val="center"/>
          </w:tcPr>
          <w:p w14:paraId="5A70076C" w14:textId="571018EB" w:rsidR="009926BC" w:rsidRPr="009926BC" w:rsidRDefault="00AB7D66" w:rsidP="009926BC">
            <w:pPr>
              <w:spacing w:before="40" w:after="40"/>
              <w:rPr>
                <w:rFonts w:cstheme="minorHAnsi"/>
                <w:color w:val="000000" w:themeColor="text1"/>
              </w:rPr>
            </w:pPr>
            <w:r>
              <w:rPr>
                <w:rFonts w:cstheme="minorHAnsi"/>
                <w:color w:val="000000" w:themeColor="text1"/>
              </w:rPr>
              <w:t>10</w:t>
            </w:r>
          </w:p>
        </w:tc>
        <w:tc>
          <w:tcPr>
            <w:tcW w:w="972" w:type="dxa"/>
            <w:vAlign w:val="center"/>
          </w:tcPr>
          <w:p w14:paraId="16D98E9B" w14:textId="3EAD89D7" w:rsidR="009926BC" w:rsidRPr="009926BC" w:rsidRDefault="00AB7D66" w:rsidP="009926BC">
            <w:pPr>
              <w:spacing w:before="40" w:after="40"/>
              <w:rPr>
                <w:rFonts w:cstheme="minorHAnsi"/>
                <w:color w:val="000000" w:themeColor="text1"/>
              </w:rPr>
            </w:pPr>
            <w:r>
              <w:rPr>
                <w:rFonts w:cstheme="minorHAnsi"/>
                <w:color w:val="000000" w:themeColor="text1"/>
              </w:rPr>
              <w:t>40</w:t>
            </w:r>
          </w:p>
        </w:tc>
        <w:tc>
          <w:tcPr>
            <w:tcW w:w="1296" w:type="dxa"/>
            <w:vAlign w:val="center"/>
          </w:tcPr>
          <w:p w14:paraId="33409804" w14:textId="279F3EC1" w:rsidR="009926BC" w:rsidRPr="009926BC" w:rsidRDefault="009926BC" w:rsidP="009926BC">
            <w:pPr>
              <w:spacing w:before="40" w:after="40"/>
              <w:rPr>
                <w:rFonts w:cstheme="minorHAnsi"/>
                <w:color w:val="000000" w:themeColor="text1"/>
              </w:rPr>
            </w:pPr>
            <w:r w:rsidRPr="009926BC">
              <w:rPr>
                <w:rFonts w:cstheme="minorHAnsi"/>
                <w:color w:val="000000" w:themeColor="text1"/>
              </w:rPr>
              <w:t>Assignment</w:t>
            </w:r>
          </w:p>
        </w:tc>
      </w:tr>
      <w:tr w:rsidR="009926BC" w:rsidRPr="00503982" w14:paraId="0A73333C" w14:textId="77777777" w:rsidTr="00116BDE">
        <w:tc>
          <w:tcPr>
            <w:tcW w:w="1398" w:type="dxa"/>
          </w:tcPr>
          <w:p w14:paraId="2EDC7879" w14:textId="3140E6C3" w:rsidR="009926BC" w:rsidRPr="008D49A6" w:rsidRDefault="009926BC" w:rsidP="009926BC">
            <w:pPr>
              <w:spacing w:before="40" w:after="40"/>
              <w:rPr>
                <w:rFonts w:cstheme="minorHAnsi"/>
                <w:color w:val="1F3864" w:themeColor="accent1" w:themeShade="80"/>
              </w:rPr>
            </w:pPr>
            <w:proofErr w:type="spellStart"/>
            <w:r w:rsidRPr="008D49A6">
              <w:rPr>
                <w:rFonts w:cstheme="minorHAnsi"/>
                <w:color w:val="1F3864" w:themeColor="accent1" w:themeShade="80"/>
              </w:rPr>
              <w:t>3UCIT</w:t>
            </w:r>
            <w:proofErr w:type="spellEnd"/>
          </w:p>
        </w:tc>
        <w:tc>
          <w:tcPr>
            <w:tcW w:w="3444" w:type="dxa"/>
          </w:tcPr>
          <w:p w14:paraId="5B0692D2" w14:textId="21E1A39A" w:rsidR="009926BC" w:rsidRPr="009926BC" w:rsidRDefault="009926BC" w:rsidP="009926BC">
            <w:pPr>
              <w:spacing w:before="40" w:after="40"/>
              <w:rPr>
                <w:rFonts w:cstheme="minorHAnsi"/>
                <w:color w:val="000000" w:themeColor="text1"/>
              </w:rPr>
            </w:pPr>
            <w:r w:rsidRPr="009926BC">
              <w:rPr>
                <w:rFonts w:cstheme="minorHAnsi"/>
                <w:color w:val="000000" w:themeColor="text1"/>
              </w:rPr>
              <w:t>Contemporary Issues and Trends in Tourism and Hospitality</w:t>
            </w:r>
          </w:p>
        </w:tc>
        <w:tc>
          <w:tcPr>
            <w:tcW w:w="977" w:type="dxa"/>
            <w:vAlign w:val="center"/>
          </w:tcPr>
          <w:p w14:paraId="263B6C77" w14:textId="535BEEBA" w:rsidR="009926BC" w:rsidRPr="009926BC" w:rsidRDefault="00AB7D66" w:rsidP="009926BC">
            <w:pPr>
              <w:spacing w:before="40" w:after="40"/>
              <w:rPr>
                <w:rFonts w:cstheme="minorHAnsi"/>
                <w:color w:val="000000" w:themeColor="text1"/>
              </w:rPr>
            </w:pPr>
            <w:r>
              <w:rPr>
                <w:rFonts w:cstheme="minorHAnsi"/>
                <w:color w:val="000000" w:themeColor="text1"/>
              </w:rPr>
              <w:t>3</w:t>
            </w:r>
          </w:p>
        </w:tc>
        <w:tc>
          <w:tcPr>
            <w:tcW w:w="987" w:type="dxa"/>
            <w:vAlign w:val="center"/>
          </w:tcPr>
          <w:p w14:paraId="50BCD377" w14:textId="7DD8140A" w:rsidR="009926BC" w:rsidRPr="009926BC" w:rsidRDefault="00AB7D66" w:rsidP="009926BC">
            <w:pPr>
              <w:spacing w:before="40" w:after="40"/>
              <w:rPr>
                <w:rFonts w:cstheme="minorHAnsi"/>
                <w:color w:val="000000" w:themeColor="text1"/>
              </w:rPr>
            </w:pPr>
            <w:r>
              <w:rPr>
                <w:rFonts w:cstheme="minorHAnsi"/>
                <w:color w:val="000000" w:themeColor="text1"/>
              </w:rPr>
              <w:t>10</w:t>
            </w:r>
          </w:p>
        </w:tc>
        <w:tc>
          <w:tcPr>
            <w:tcW w:w="972" w:type="dxa"/>
            <w:vAlign w:val="center"/>
          </w:tcPr>
          <w:p w14:paraId="77096BF2" w14:textId="35062466" w:rsidR="009926BC" w:rsidRPr="009926BC" w:rsidRDefault="00AB7D66" w:rsidP="009926BC">
            <w:pPr>
              <w:spacing w:before="40" w:after="40"/>
              <w:rPr>
                <w:rFonts w:cstheme="minorHAnsi"/>
                <w:color w:val="000000" w:themeColor="text1"/>
              </w:rPr>
            </w:pPr>
            <w:r>
              <w:rPr>
                <w:rFonts w:cstheme="minorHAnsi"/>
                <w:color w:val="000000" w:themeColor="text1"/>
              </w:rPr>
              <w:t>40</w:t>
            </w:r>
          </w:p>
        </w:tc>
        <w:tc>
          <w:tcPr>
            <w:tcW w:w="1296" w:type="dxa"/>
            <w:vAlign w:val="center"/>
          </w:tcPr>
          <w:p w14:paraId="3F7F1C73" w14:textId="638AD41C" w:rsidR="009926BC" w:rsidRPr="009926BC" w:rsidRDefault="009926BC" w:rsidP="009926BC">
            <w:pPr>
              <w:spacing w:before="40" w:after="40"/>
              <w:rPr>
                <w:rFonts w:cstheme="minorHAnsi"/>
                <w:color w:val="000000" w:themeColor="text1"/>
              </w:rPr>
            </w:pPr>
            <w:r w:rsidRPr="009926BC">
              <w:rPr>
                <w:rFonts w:cstheme="minorHAnsi"/>
                <w:color w:val="000000" w:themeColor="text1"/>
              </w:rPr>
              <w:t>OBE</w:t>
            </w:r>
          </w:p>
        </w:tc>
      </w:tr>
      <w:tr w:rsidR="009926BC" w:rsidRPr="00503982" w14:paraId="13CADF5C" w14:textId="77777777" w:rsidTr="00116BDE">
        <w:tc>
          <w:tcPr>
            <w:tcW w:w="1398" w:type="dxa"/>
          </w:tcPr>
          <w:p w14:paraId="008134E8" w14:textId="684E1FD6" w:rsidR="009926BC" w:rsidRPr="008D49A6" w:rsidRDefault="009926BC" w:rsidP="009926BC">
            <w:pPr>
              <w:spacing w:before="40" w:after="40"/>
              <w:rPr>
                <w:rFonts w:cstheme="minorHAnsi"/>
                <w:color w:val="1F3864" w:themeColor="accent1" w:themeShade="80"/>
              </w:rPr>
            </w:pPr>
            <w:proofErr w:type="spellStart"/>
            <w:r w:rsidRPr="008D49A6">
              <w:rPr>
                <w:rFonts w:cstheme="minorHAnsi"/>
                <w:color w:val="1F3864" w:themeColor="accent1" w:themeShade="80"/>
              </w:rPr>
              <w:t>3UBCR</w:t>
            </w:r>
            <w:proofErr w:type="spellEnd"/>
          </w:p>
        </w:tc>
        <w:tc>
          <w:tcPr>
            <w:tcW w:w="3444" w:type="dxa"/>
          </w:tcPr>
          <w:p w14:paraId="77D74CEB" w14:textId="6DBF68B3" w:rsidR="009926BC" w:rsidRPr="009926BC" w:rsidRDefault="009926BC" w:rsidP="009926BC">
            <w:pPr>
              <w:spacing w:before="40" w:after="40"/>
              <w:rPr>
                <w:rFonts w:cstheme="minorHAnsi"/>
                <w:color w:val="000000" w:themeColor="text1"/>
              </w:rPr>
            </w:pPr>
            <w:r w:rsidRPr="009926BC">
              <w:rPr>
                <w:rFonts w:cstheme="minorHAnsi"/>
                <w:color w:val="000000" w:themeColor="text1"/>
              </w:rPr>
              <w:t>Building Customer Relationships in Hospitality</w:t>
            </w:r>
            <w:r>
              <w:rPr>
                <w:rFonts w:cstheme="minorHAnsi"/>
                <w:color w:val="000000" w:themeColor="text1"/>
              </w:rPr>
              <w:t xml:space="preserve"> &amp; Tourism</w:t>
            </w:r>
          </w:p>
        </w:tc>
        <w:tc>
          <w:tcPr>
            <w:tcW w:w="977" w:type="dxa"/>
            <w:vAlign w:val="center"/>
          </w:tcPr>
          <w:p w14:paraId="19AECCC2" w14:textId="08E249CA" w:rsidR="009926BC" w:rsidRPr="009926BC" w:rsidRDefault="00AB7D66" w:rsidP="009926BC">
            <w:pPr>
              <w:spacing w:before="40" w:after="40"/>
              <w:rPr>
                <w:rFonts w:cstheme="minorHAnsi"/>
                <w:color w:val="000000" w:themeColor="text1"/>
              </w:rPr>
            </w:pPr>
            <w:r>
              <w:rPr>
                <w:rFonts w:cstheme="minorHAnsi"/>
                <w:color w:val="000000" w:themeColor="text1"/>
              </w:rPr>
              <w:t>3</w:t>
            </w:r>
          </w:p>
        </w:tc>
        <w:tc>
          <w:tcPr>
            <w:tcW w:w="987" w:type="dxa"/>
            <w:vAlign w:val="center"/>
          </w:tcPr>
          <w:p w14:paraId="61F1F761" w14:textId="0F5D2121" w:rsidR="009926BC" w:rsidRPr="009926BC" w:rsidRDefault="00AB7D66" w:rsidP="009926BC">
            <w:pPr>
              <w:spacing w:before="40" w:after="40"/>
              <w:rPr>
                <w:rFonts w:cstheme="minorHAnsi"/>
                <w:color w:val="000000" w:themeColor="text1"/>
              </w:rPr>
            </w:pPr>
            <w:r>
              <w:rPr>
                <w:rFonts w:cstheme="minorHAnsi"/>
                <w:color w:val="000000" w:themeColor="text1"/>
              </w:rPr>
              <w:t>10</w:t>
            </w:r>
          </w:p>
        </w:tc>
        <w:tc>
          <w:tcPr>
            <w:tcW w:w="972" w:type="dxa"/>
            <w:vAlign w:val="center"/>
          </w:tcPr>
          <w:p w14:paraId="1AAC3A54" w14:textId="2794C3F8" w:rsidR="009926BC" w:rsidRPr="009926BC" w:rsidRDefault="00AB7D66" w:rsidP="009926BC">
            <w:pPr>
              <w:spacing w:before="40" w:after="40"/>
              <w:rPr>
                <w:rFonts w:cstheme="minorHAnsi"/>
                <w:color w:val="000000" w:themeColor="text1"/>
              </w:rPr>
            </w:pPr>
            <w:r>
              <w:rPr>
                <w:rFonts w:cstheme="minorHAnsi"/>
                <w:color w:val="000000" w:themeColor="text1"/>
              </w:rPr>
              <w:t>40</w:t>
            </w:r>
          </w:p>
        </w:tc>
        <w:tc>
          <w:tcPr>
            <w:tcW w:w="1296" w:type="dxa"/>
            <w:vAlign w:val="center"/>
          </w:tcPr>
          <w:p w14:paraId="5C46662E" w14:textId="395F13C0" w:rsidR="009926BC" w:rsidRPr="009926BC" w:rsidRDefault="009926BC" w:rsidP="009926BC">
            <w:pPr>
              <w:spacing w:before="40" w:after="40"/>
              <w:rPr>
                <w:rFonts w:cstheme="minorHAnsi"/>
                <w:color w:val="000000" w:themeColor="text1"/>
              </w:rPr>
            </w:pPr>
            <w:r w:rsidRPr="009926BC">
              <w:rPr>
                <w:rFonts w:cstheme="minorHAnsi"/>
                <w:color w:val="000000" w:themeColor="text1"/>
              </w:rPr>
              <w:t>Assignment</w:t>
            </w:r>
          </w:p>
        </w:tc>
      </w:tr>
    </w:tbl>
    <w:p w14:paraId="75D5871F" w14:textId="77777777" w:rsidR="006916B1" w:rsidRPr="00503982" w:rsidRDefault="006916B1" w:rsidP="00A374DE">
      <w:pPr>
        <w:rPr>
          <w:rFonts w:cstheme="minorHAnsi"/>
        </w:rPr>
      </w:pPr>
    </w:p>
    <w:p w14:paraId="40FBB0F1" w14:textId="57F0A77D" w:rsidR="00E67073" w:rsidRPr="006E00B0" w:rsidRDefault="007C3BED" w:rsidP="00A374DE">
      <w:pPr>
        <w:rPr>
          <w:rFonts w:cstheme="minorHAnsi"/>
        </w:rPr>
      </w:pPr>
      <w:r w:rsidRPr="006E00B0">
        <w:rPr>
          <w:rFonts w:cstheme="minorHAnsi"/>
        </w:rPr>
        <w:t xml:space="preserve">The objectives of the ABE Level </w:t>
      </w:r>
      <w:r w:rsidR="006E00B0" w:rsidRPr="006E00B0">
        <w:rPr>
          <w:rFonts w:cstheme="minorHAnsi"/>
        </w:rPr>
        <w:t>3 Travel, Tourism and Hospitality</w:t>
      </w:r>
      <w:r w:rsidR="00403A5E" w:rsidRPr="006E00B0">
        <w:rPr>
          <w:rFonts w:cstheme="minorHAnsi"/>
        </w:rPr>
        <w:t xml:space="preserve"> suit</w:t>
      </w:r>
      <w:r w:rsidR="00CE1857" w:rsidRPr="006E00B0">
        <w:rPr>
          <w:rFonts w:cstheme="minorHAnsi"/>
        </w:rPr>
        <w:t>e</w:t>
      </w:r>
      <w:r w:rsidR="00E9114B" w:rsidRPr="006E00B0">
        <w:rPr>
          <w:rFonts w:cstheme="minorHAnsi"/>
        </w:rPr>
        <w:t xml:space="preserve"> are to</w:t>
      </w:r>
      <w:r w:rsidR="00403A5E" w:rsidRPr="006E00B0">
        <w:rPr>
          <w:rFonts w:cstheme="minorHAnsi"/>
        </w:rPr>
        <w:t>:-</w:t>
      </w:r>
      <w:r w:rsidRPr="006E00B0">
        <w:rPr>
          <w:rFonts w:cstheme="minorHAnsi"/>
        </w:rPr>
        <w:t xml:space="preserve"> </w:t>
      </w:r>
    </w:p>
    <w:p w14:paraId="372268DD" w14:textId="77777777" w:rsidR="006E00B0" w:rsidRPr="006E00B0" w:rsidRDefault="006E00B0" w:rsidP="006E00B0">
      <w:pPr>
        <w:pStyle w:val="ListParagraph"/>
        <w:numPr>
          <w:ilvl w:val="0"/>
          <w:numId w:val="35"/>
        </w:numPr>
        <w:rPr>
          <w:rFonts w:cstheme="minorHAnsi"/>
          <w:color w:val="000000" w:themeColor="text1"/>
        </w:rPr>
      </w:pPr>
      <w:r w:rsidRPr="006E00B0">
        <w:rPr>
          <w:rFonts w:cstheme="minorHAnsi"/>
          <w:color w:val="000000" w:themeColor="text1"/>
        </w:rPr>
        <w:t xml:space="preserve">The Level 3 qualifications in Travel, Tourism and Hospitality provide learners with a comprehensive introduction to the tourism and hospitality sectors. </w:t>
      </w:r>
    </w:p>
    <w:p w14:paraId="7498603F" w14:textId="0886D191" w:rsidR="006E00B0" w:rsidRPr="006E00B0" w:rsidRDefault="006E00B0" w:rsidP="006E00B0">
      <w:pPr>
        <w:pStyle w:val="ListParagraph"/>
        <w:numPr>
          <w:ilvl w:val="0"/>
          <w:numId w:val="35"/>
        </w:numPr>
        <w:rPr>
          <w:rFonts w:cstheme="minorHAnsi"/>
          <w:color w:val="000000" w:themeColor="text1"/>
        </w:rPr>
      </w:pPr>
      <w:r w:rsidRPr="006E00B0">
        <w:rPr>
          <w:rFonts w:cstheme="minorHAnsi"/>
          <w:color w:val="000000" w:themeColor="text1"/>
        </w:rPr>
        <w:t>The qualifications are designed to develop a foundational understanding of how these industries operate and interconnect within local and global contexts.</w:t>
      </w:r>
    </w:p>
    <w:p w14:paraId="14B14EB2" w14:textId="77777777" w:rsidR="006E00B0" w:rsidRPr="006E00B0" w:rsidRDefault="006E00B0" w:rsidP="006E00B0">
      <w:pPr>
        <w:pStyle w:val="ListParagraph"/>
        <w:numPr>
          <w:ilvl w:val="0"/>
          <w:numId w:val="35"/>
        </w:numPr>
        <w:rPr>
          <w:rFonts w:cstheme="minorHAnsi"/>
          <w:color w:val="000000" w:themeColor="text1"/>
        </w:rPr>
      </w:pPr>
      <w:r w:rsidRPr="006E00B0">
        <w:rPr>
          <w:rFonts w:cstheme="minorHAnsi"/>
          <w:color w:val="000000" w:themeColor="text1"/>
        </w:rPr>
        <w:t>Learners will study key areas including the structure and significance of the travel and tourism industry, the principles and practices of hospitality operations, current and emerging issues affecting both sectors, and the development of effective customer relationship skills.</w:t>
      </w:r>
    </w:p>
    <w:p w14:paraId="7124B53D" w14:textId="77777777" w:rsidR="006E00B0" w:rsidRPr="006E00B0" w:rsidRDefault="006E00B0" w:rsidP="006E00B0">
      <w:pPr>
        <w:pStyle w:val="ListParagraph"/>
        <w:numPr>
          <w:ilvl w:val="0"/>
          <w:numId w:val="35"/>
        </w:numPr>
        <w:rPr>
          <w:rFonts w:cstheme="minorHAnsi"/>
          <w:color w:val="000000" w:themeColor="text1"/>
        </w:rPr>
      </w:pPr>
      <w:r w:rsidRPr="006E00B0">
        <w:rPr>
          <w:rFonts w:cstheme="minorHAnsi"/>
          <w:color w:val="000000" w:themeColor="text1"/>
        </w:rPr>
        <w:t>The qualifications aim to prepare learners for entry-level employment or further study within tourism, travel, and hospitality. It also supports the development of transferable skills such as communication, teamwork, and problem-solving, which are essential for success in customer-focused service environments.</w:t>
      </w:r>
    </w:p>
    <w:p w14:paraId="5589DCA9" w14:textId="77777777" w:rsidR="00EA36D0" w:rsidRPr="00503982" w:rsidRDefault="00EA36D0" w:rsidP="00A374DE">
      <w:pPr>
        <w:pStyle w:val="ListParagraph"/>
        <w:spacing w:after="0"/>
        <w:rPr>
          <w:rFonts w:cstheme="minorHAnsi"/>
        </w:rPr>
      </w:pPr>
    </w:p>
    <w:p w14:paraId="1BADB7CF" w14:textId="6F6E1A76" w:rsidR="006916B1" w:rsidRPr="006614C2" w:rsidRDefault="007C3BED" w:rsidP="002745F3">
      <w:pPr>
        <w:pStyle w:val="Heading2"/>
      </w:pPr>
      <w:bookmarkStart w:id="31" w:name="_Toc213317745"/>
      <w:r w:rsidRPr="006614C2">
        <w:t>Resources for the qualification</w:t>
      </w:r>
      <w:bookmarkEnd w:id="31"/>
      <w:r w:rsidRPr="006614C2">
        <w:t xml:space="preserve"> </w:t>
      </w:r>
    </w:p>
    <w:p w14:paraId="72714A4D" w14:textId="6BAAB2A1" w:rsidR="006916B1" w:rsidRPr="00503982" w:rsidRDefault="007C3BED" w:rsidP="00A374DE">
      <w:pPr>
        <w:ind w:right="260"/>
        <w:rPr>
          <w:rFonts w:cstheme="minorHAnsi"/>
        </w:rPr>
      </w:pPr>
      <w:r w:rsidRPr="00503982">
        <w:rPr>
          <w:rFonts w:cstheme="minorHAnsi"/>
        </w:rPr>
        <w:t xml:space="preserve">For each unit ABE will provide the following learning materials: </w:t>
      </w:r>
    </w:p>
    <w:p w14:paraId="42FD1B41" w14:textId="77777777" w:rsidR="003D6BA3" w:rsidRPr="00503982" w:rsidRDefault="007C3BED" w:rsidP="00A374DE">
      <w:pPr>
        <w:pStyle w:val="ListParagraph"/>
        <w:numPr>
          <w:ilvl w:val="0"/>
          <w:numId w:val="31"/>
        </w:numPr>
        <w:rPr>
          <w:rFonts w:cstheme="minorHAnsi"/>
          <w:color w:val="000000" w:themeColor="text1"/>
        </w:rPr>
      </w:pPr>
      <w:r w:rsidRPr="00503982">
        <w:rPr>
          <w:rFonts w:cstheme="minorHAnsi"/>
          <w:color w:val="000000" w:themeColor="text1"/>
        </w:rPr>
        <w:t>Tutor Guides for centres. (This gives tutor-focused recommendations on how best to teach this syllabus.)</w:t>
      </w:r>
    </w:p>
    <w:p w14:paraId="030B52F0" w14:textId="77777777" w:rsidR="003D6BA3" w:rsidRPr="00503982" w:rsidRDefault="007C3BED" w:rsidP="00A374DE">
      <w:pPr>
        <w:pStyle w:val="ListParagraph"/>
        <w:numPr>
          <w:ilvl w:val="0"/>
          <w:numId w:val="31"/>
        </w:numPr>
        <w:rPr>
          <w:rFonts w:cstheme="minorHAnsi"/>
          <w:color w:val="000000" w:themeColor="text1"/>
        </w:rPr>
      </w:pPr>
      <w:r w:rsidRPr="00503982">
        <w:rPr>
          <w:rFonts w:cstheme="minorHAnsi"/>
          <w:color w:val="000000" w:themeColor="text1"/>
        </w:rPr>
        <w:t>Study Guides for learners.</w:t>
      </w:r>
    </w:p>
    <w:p w14:paraId="1097AB4D" w14:textId="2E543A3B" w:rsidR="002E0D17" w:rsidRPr="00503982" w:rsidRDefault="007C3BED" w:rsidP="00A374DE">
      <w:pPr>
        <w:pStyle w:val="ListParagraph"/>
        <w:numPr>
          <w:ilvl w:val="0"/>
          <w:numId w:val="31"/>
        </w:numPr>
        <w:rPr>
          <w:rFonts w:cstheme="minorHAnsi"/>
          <w:color w:val="000000" w:themeColor="text1"/>
        </w:rPr>
      </w:pPr>
      <w:r w:rsidRPr="00503982">
        <w:rPr>
          <w:rFonts w:cstheme="minorHAnsi"/>
          <w:color w:val="000000" w:themeColor="text1"/>
        </w:rPr>
        <w:t xml:space="preserve">A list of Frequently Asked </w:t>
      </w:r>
      <w:r w:rsidRPr="00840161">
        <w:rPr>
          <w:rFonts w:cstheme="minorHAnsi"/>
          <w:color w:val="000000" w:themeColor="text1"/>
        </w:rPr>
        <w:t>Questions</w:t>
      </w:r>
      <w:r w:rsidR="00840161" w:rsidRPr="00840161">
        <w:rPr>
          <w:rFonts w:cstheme="minorHAnsi"/>
          <w:color w:val="000000" w:themeColor="text1"/>
        </w:rPr>
        <w:t xml:space="preserve"> where applicable.</w:t>
      </w:r>
      <w:r w:rsidRPr="00503982">
        <w:rPr>
          <w:rFonts w:cstheme="minorHAnsi"/>
        </w:rPr>
        <w:br w:type="page"/>
      </w:r>
    </w:p>
    <w:p w14:paraId="6B34A07D" w14:textId="77777777" w:rsidR="00C254FB" w:rsidRPr="00BD289D" w:rsidRDefault="00C254FB" w:rsidP="00C254FB">
      <w:pPr>
        <w:pStyle w:val="Heading2"/>
      </w:pPr>
      <w:bookmarkStart w:id="32" w:name="_Toc182332930"/>
      <w:bookmarkStart w:id="33" w:name="_Toc213317746"/>
      <w:r w:rsidRPr="00BD289D">
        <w:lastRenderedPageBreak/>
        <w:t>Assessment</w:t>
      </w:r>
      <w:bookmarkEnd w:id="32"/>
      <w:bookmarkEnd w:id="33"/>
      <w:r w:rsidRPr="00BD289D">
        <w:t xml:space="preserve"> </w:t>
      </w:r>
    </w:p>
    <w:p w14:paraId="5CFDD312" w14:textId="77777777" w:rsidR="00C254FB" w:rsidRPr="00503982" w:rsidRDefault="00C254FB" w:rsidP="00C254FB">
      <w:pPr>
        <w:jc w:val="both"/>
        <w:rPr>
          <w:rFonts w:cstheme="minorHAnsi"/>
          <w:sz w:val="32"/>
          <w:szCs w:val="32"/>
        </w:rPr>
      </w:pPr>
      <w:r w:rsidRPr="00BD289D">
        <w:rPr>
          <w:rFonts w:cstheme="minorHAnsi"/>
        </w:rPr>
        <w:t>ABE’s assessments are specifically designed to fit the purpose and objectives of the qualification. These qualifications are assessed by Assignments and Open Book Exams (OBEs), externally set and marked by ABE. You can find out how each unit is assessed by checking the Unit Specification in this document, or the qualification tables above.</w:t>
      </w:r>
      <w:r w:rsidRPr="00503982">
        <w:rPr>
          <w:rFonts w:cstheme="minorHAnsi"/>
        </w:rPr>
        <w:t xml:space="preserve"> </w:t>
      </w:r>
      <w:bookmarkStart w:id="34" w:name="_Toc182332932"/>
    </w:p>
    <w:p w14:paraId="10973687" w14:textId="77777777" w:rsidR="00C254FB" w:rsidRPr="00503982" w:rsidRDefault="00C254FB" w:rsidP="00C254FB">
      <w:pPr>
        <w:pStyle w:val="Heading2"/>
      </w:pPr>
      <w:bookmarkStart w:id="35" w:name="_Toc213317747"/>
      <w:r w:rsidRPr="00503982">
        <w:t>Assignment</w:t>
      </w:r>
      <w:bookmarkStart w:id="36" w:name="_Toc182332933"/>
      <w:bookmarkEnd w:id="34"/>
      <w:r>
        <w:t>s and OBEs</w:t>
      </w:r>
      <w:bookmarkEnd w:id="35"/>
    </w:p>
    <w:p w14:paraId="14139C7B" w14:textId="77777777" w:rsidR="00C254FB" w:rsidRDefault="00C254FB" w:rsidP="00C254FB">
      <w:pPr>
        <w:jc w:val="both"/>
        <w:rPr>
          <w:rFonts w:cstheme="minorHAnsi"/>
        </w:rPr>
      </w:pPr>
      <w:r>
        <w:rPr>
          <w:rFonts w:cstheme="minorHAnsi"/>
        </w:rPr>
        <w:t xml:space="preserve">Assignments are long-form essays that require research into a theme based on the unit content. </w:t>
      </w:r>
      <w:r w:rsidRPr="00503982">
        <w:rPr>
          <w:rFonts w:cstheme="minorHAnsi"/>
        </w:rPr>
        <w:t xml:space="preserve">ABE sets </w:t>
      </w:r>
      <w:r>
        <w:rPr>
          <w:rFonts w:cstheme="minorHAnsi"/>
        </w:rPr>
        <w:t>A</w:t>
      </w:r>
      <w:r w:rsidRPr="00503982">
        <w:rPr>
          <w:rFonts w:cstheme="minorHAnsi"/>
        </w:rPr>
        <w:t xml:space="preserve">ssignments in the form of an Assignment Brief. Sometimes a scenario and/or templates are provided as well. An organisation context is required.  Learners can find the required word count for each </w:t>
      </w:r>
      <w:r>
        <w:rPr>
          <w:rFonts w:cstheme="minorHAnsi"/>
        </w:rPr>
        <w:t>A</w:t>
      </w:r>
      <w:r w:rsidRPr="00503982">
        <w:rPr>
          <w:rFonts w:cstheme="minorHAnsi"/>
        </w:rPr>
        <w:t xml:space="preserve">ssignment on the front of the Assignment Brief. </w:t>
      </w:r>
    </w:p>
    <w:p w14:paraId="4F66E071" w14:textId="77777777" w:rsidR="00C254FB" w:rsidRPr="002E3D83" w:rsidRDefault="00C254FB" w:rsidP="00C254FB">
      <w:pPr>
        <w:jc w:val="both"/>
        <w:rPr>
          <w:rFonts w:cstheme="minorHAnsi"/>
        </w:rPr>
      </w:pPr>
      <w:r>
        <w:rPr>
          <w:rFonts w:cstheme="minorHAnsi"/>
        </w:rPr>
        <w:t xml:space="preserve">Open Book Exams (OBEs) are short form essays. </w:t>
      </w:r>
      <w:r w:rsidRPr="002E3D83">
        <w:rPr>
          <w:rFonts w:cstheme="minorHAnsi"/>
        </w:rPr>
        <w:t xml:space="preserve">ABE sets OBEs in the </w:t>
      </w:r>
      <w:r>
        <w:rPr>
          <w:rFonts w:cstheme="minorHAnsi"/>
        </w:rPr>
        <w:t>form of a Question Paper. An organisation context is required.  Learners can find the required word count for each OBE in each Question Paper.</w:t>
      </w:r>
    </w:p>
    <w:p w14:paraId="38BD2D03" w14:textId="77777777" w:rsidR="00C254FB" w:rsidRPr="00503982" w:rsidRDefault="00C254FB" w:rsidP="00C254FB">
      <w:pPr>
        <w:jc w:val="both"/>
        <w:rPr>
          <w:rFonts w:cstheme="minorHAnsi"/>
        </w:rPr>
      </w:pPr>
      <w:r w:rsidRPr="00503982">
        <w:rPr>
          <w:rFonts w:cstheme="minorHAnsi"/>
        </w:rPr>
        <w:t xml:space="preserve">Learners submit </w:t>
      </w:r>
      <w:r>
        <w:rPr>
          <w:rFonts w:cstheme="minorHAnsi"/>
        </w:rPr>
        <w:t>A</w:t>
      </w:r>
      <w:r w:rsidRPr="00503982">
        <w:rPr>
          <w:rFonts w:cstheme="minorHAnsi"/>
        </w:rPr>
        <w:t>ssignments</w:t>
      </w:r>
      <w:r>
        <w:rPr>
          <w:rFonts w:cstheme="minorHAnsi"/>
        </w:rPr>
        <w:t xml:space="preserve"> and OBEs to ABE by following the main session timetables</w:t>
      </w:r>
      <w:r w:rsidRPr="00503982">
        <w:rPr>
          <w:rFonts w:cstheme="minorHAnsi"/>
        </w:rPr>
        <w:t xml:space="preserve"> for these qualifications.</w:t>
      </w:r>
      <w:r>
        <w:rPr>
          <w:rFonts w:cstheme="minorHAnsi"/>
        </w:rPr>
        <w:t xml:space="preserve"> Assessments can be booked in March, May and November.</w:t>
      </w:r>
      <w:r w:rsidRPr="00503982">
        <w:rPr>
          <w:rFonts w:cstheme="minorHAnsi"/>
        </w:rPr>
        <w:t xml:space="preserve"> For </w:t>
      </w:r>
      <w:r>
        <w:rPr>
          <w:rFonts w:cstheme="minorHAnsi"/>
        </w:rPr>
        <w:t>more information</w:t>
      </w:r>
      <w:r w:rsidRPr="00503982">
        <w:rPr>
          <w:rFonts w:cstheme="minorHAnsi"/>
        </w:rPr>
        <w:t xml:space="preserve"> please visit the assessment section of the ABE website</w:t>
      </w:r>
      <w:r w:rsidRPr="00503982">
        <w:rPr>
          <w:rFonts w:cstheme="minorHAnsi"/>
          <w:strike/>
        </w:rPr>
        <w:t>;</w:t>
      </w:r>
      <w:r w:rsidRPr="00503982">
        <w:rPr>
          <w:rFonts w:cstheme="minorHAnsi"/>
        </w:rPr>
        <w:t xml:space="preserve"> </w:t>
      </w:r>
      <w:hyperlink r:id="rId13" w:history="1">
        <w:r w:rsidRPr="00503982">
          <w:rPr>
            <w:rStyle w:val="Hyperlink"/>
            <w:rFonts w:cstheme="minorHAnsi"/>
          </w:rPr>
          <w:t>https://www.abeuk.com/assessments</w:t>
        </w:r>
      </w:hyperlink>
      <w:r w:rsidRPr="00503982">
        <w:rPr>
          <w:rFonts w:cstheme="minorHAnsi"/>
        </w:rPr>
        <w:t xml:space="preserve">.   </w:t>
      </w:r>
    </w:p>
    <w:p w14:paraId="4C749D63" w14:textId="77777777" w:rsidR="00C254FB" w:rsidRPr="00AC0F94" w:rsidRDefault="00C254FB" w:rsidP="00C254FB">
      <w:pPr>
        <w:pStyle w:val="pf0"/>
        <w:jc w:val="both"/>
        <w:rPr>
          <w:rFonts w:asciiTheme="minorHAnsi" w:hAnsiTheme="minorHAnsi" w:cstheme="minorHAnsi"/>
          <w:sz w:val="22"/>
          <w:szCs w:val="22"/>
        </w:rPr>
      </w:pPr>
      <w:r w:rsidRPr="00AC0F94">
        <w:rPr>
          <w:rFonts w:asciiTheme="minorHAnsi" w:hAnsiTheme="minorHAnsi" w:cstheme="minorHAnsi"/>
          <w:sz w:val="22"/>
          <w:szCs w:val="22"/>
        </w:rPr>
        <w:t xml:space="preserve">All assignments submitted are marked by ABE. </w:t>
      </w:r>
      <w:r w:rsidRPr="00AC0F94">
        <w:rPr>
          <w:rFonts w:asciiTheme="minorHAnsi" w:eastAsiaTheme="minorHAnsi" w:hAnsiTheme="minorHAnsi" w:cstheme="minorHAnsi"/>
          <w:sz w:val="22"/>
          <w:szCs w:val="22"/>
          <w:lang w:eastAsia="en-US"/>
        </w:rPr>
        <w:t xml:space="preserve">Results are released </w:t>
      </w:r>
      <w:r>
        <w:rPr>
          <w:rFonts w:asciiTheme="minorHAnsi" w:eastAsiaTheme="minorHAnsi" w:hAnsiTheme="minorHAnsi" w:cstheme="minorHAnsi"/>
          <w:sz w:val="22"/>
          <w:szCs w:val="22"/>
          <w:lang w:eastAsia="en-US"/>
        </w:rPr>
        <w:t xml:space="preserve">according to the session Results Days published on the </w:t>
      </w:r>
      <w:r w:rsidRPr="00AC0F94">
        <w:rPr>
          <w:rFonts w:asciiTheme="minorHAnsi" w:eastAsiaTheme="minorHAnsi" w:hAnsiTheme="minorHAnsi" w:cstheme="minorHAnsi"/>
          <w:sz w:val="22"/>
          <w:szCs w:val="22"/>
          <w:lang w:eastAsia="en-US"/>
        </w:rPr>
        <w:t xml:space="preserve">ABE </w:t>
      </w:r>
      <w:r>
        <w:rPr>
          <w:rFonts w:asciiTheme="minorHAnsi" w:eastAsiaTheme="minorHAnsi" w:hAnsiTheme="minorHAnsi" w:cstheme="minorHAnsi"/>
          <w:sz w:val="22"/>
          <w:szCs w:val="22"/>
          <w:lang w:eastAsia="en-US"/>
        </w:rPr>
        <w:t>website</w:t>
      </w:r>
      <w:r w:rsidRPr="00AC0F94">
        <w:rPr>
          <w:rFonts w:asciiTheme="minorHAnsi" w:eastAsiaTheme="minorHAnsi" w:hAnsiTheme="minorHAnsi" w:cstheme="minorHAnsi"/>
          <w:sz w:val="22"/>
          <w:szCs w:val="22"/>
          <w:lang w:eastAsia="en-US"/>
        </w:rPr>
        <w:t>.</w:t>
      </w:r>
      <w:r w:rsidRPr="00AC0F94">
        <w:rPr>
          <w:rFonts w:asciiTheme="minorHAnsi" w:hAnsiTheme="minorHAnsi" w:cstheme="minorHAnsi"/>
          <w:sz w:val="22"/>
          <w:szCs w:val="22"/>
        </w:rPr>
        <w:t xml:space="preserve"> </w:t>
      </w:r>
    </w:p>
    <w:p w14:paraId="30C6BBE1" w14:textId="77777777" w:rsidR="00C254FB" w:rsidRPr="00503982" w:rsidRDefault="00C254FB" w:rsidP="00C254FB">
      <w:pPr>
        <w:jc w:val="both"/>
        <w:rPr>
          <w:rFonts w:cstheme="minorHAnsi"/>
        </w:rPr>
      </w:pPr>
      <w:r w:rsidRPr="00503982">
        <w:rPr>
          <w:rFonts w:cstheme="minorHAnsi"/>
        </w:rPr>
        <w:t xml:space="preserve">For more information on results release, please consult ABE Website. Centres can find out more information about submitting </w:t>
      </w:r>
      <w:r>
        <w:rPr>
          <w:rFonts w:cstheme="minorHAnsi"/>
        </w:rPr>
        <w:t xml:space="preserve">assessments to ABE </w:t>
      </w:r>
      <w:r w:rsidRPr="00503982">
        <w:rPr>
          <w:rFonts w:cstheme="minorHAnsi"/>
        </w:rPr>
        <w:t xml:space="preserve">in the Centre Delivery Guide.  </w:t>
      </w:r>
    </w:p>
    <w:p w14:paraId="31F90D52" w14:textId="77777777" w:rsidR="00C254FB" w:rsidRPr="00503982" w:rsidRDefault="00C254FB" w:rsidP="00C254FB">
      <w:pPr>
        <w:pStyle w:val="Heading2"/>
      </w:pPr>
      <w:bookmarkStart w:id="37" w:name="_Toc213317748"/>
      <w:bookmarkStart w:id="38" w:name="_Toc182332937"/>
      <w:bookmarkEnd w:id="36"/>
      <w:r w:rsidRPr="00503982">
        <w:t>Marking and moderation</w:t>
      </w:r>
      <w:bookmarkEnd w:id="37"/>
      <w:r w:rsidRPr="00503982">
        <w:t xml:space="preserve"> </w:t>
      </w:r>
    </w:p>
    <w:p w14:paraId="6AA08B8E" w14:textId="77777777" w:rsidR="00BD289D" w:rsidRPr="00503982" w:rsidRDefault="00BD289D" w:rsidP="00BD289D">
      <w:pPr>
        <w:jc w:val="both"/>
        <w:rPr>
          <w:rFonts w:cstheme="minorHAnsi"/>
        </w:rPr>
      </w:pPr>
      <w:bookmarkStart w:id="39" w:name="_Toc182332934"/>
      <w:r w:rsidRPr="00503982">
        <w:rPr>
          <w:rFonts w:cstheme="minorHAnsi"/>
        </w:rPr>
        <w:t xml:space="preserve">ABE has a broad and varied external academic team with a breadth of experience across the qualification areas and levels. Our external assessment team marks </w:t>
      </w:r>
      <w:r>
        <w:rPr>
          <w:rFonts w:cstheme="minorHAnsi"/>
        </w:rPr>
        <w:t xml:space="preserve">and is very familiar with </w:t>
      </w:r>
      <w:r w:rsidRPr="00503982">
        <w:rPr>
          <w:rFonts w:cstheme="minorHAnsi"/>
        </w:rPr>
        <w:t xml:space="preserve">the format of ABE </w:t>
      </w:r>
      <w:r>
        <w:rPr>
          <w:rFonts w:cstheme="minorHAnsi"/>
        </w:rPr>
        <w:t>assessments</w:t>
      </w:r>
      <w:r w:rsidRPr="00503982">
        <w:rPr>
          <w:rFonts w:cstheme="minorHAnsi"/>
        </w:rPr>
        <w:t xml:space="preserve">. ABE has a very robust marking and moderation process: assessments are marked and standardised by our external team, after which they go through two phases of moderation. The results are presented to the </w:t>
      </w:r>
      <w:r>
        <w:rPr>
          <w:rFonts w:cstheme="minorHAnsi"/>
        </w:rPr>
        <w:t>A</w:t>
      </w:r>
      <w:r w:rsidRPr="00503982">
        <w:rPr>
          <w:rFonts w:cstheme="minorHAnsi"/>
        </w:rPr>
        <w:t xml:space="preserve">ssessment </w:t>
      </w:r>
      <w:r>
        <w:rPr>
          <w:rFonts w:cstheme="minorHAnsi"/>
        </w:rPr>
        <w:t>B</w:t>
      </w:r>
      <w:r w:rsidRPr="00503982">
        <w:rPr>
          <w:rFonts w:cstheme="minorHAnsi"/>
        </w:rPr>
        <w:t xml:space="preserve">oard for ratification, prior to publishing.  </w:t>
      </w:r>
    </w:p>
    <w:p w14:paraId="7B46CD8C" w14:textId="77777777" w:rsidR="00C254FB" w:rsidRPr="00503982" w:rsidRDefault="00C254FB" w:rsidP="00C254FB">
      <w:pPr>
        <w:pStyle w:val="Heading2"/>
      </w:pPr>
      <w:bookmarkStart w:id="40" w:name="_Toc213317749"/>
      <w:r w:rsidRPr="00503982">
        <w:t>Additional examination requirements</w:t>
      </w:r>
      <w:bookmarkEnd w:id="39"/>
      <w:bookmarkEnd w:id="40"/>
      <w:r w:rsidRPr="00503982">
        <w:t xml:space="preserve"> </w:t>
      </w:r>
    </w:p>
    <w:p w14:paraId="66486B4B" w14:textId="77777777" w:rsidR="00C254FB" w:rsidRPr="00503982" w:rsidRDefault="00C254FB" w:rsidP="00C254FB">
      <w:pPr>
        <w:rPr>
          <w:rFonts w:cstheme="minorHAnsi"/>
        </w:rPr>
      </w:pPr>
      <w:r w:rsidRPr="00503982">
        <w:rPr>
          <w:rFonts w:cstheme="minorHAnsi"/>
        </w:rPr>
        <w:t xml:space="preserve">There are no additional examination requirements for this qualification. </w:t>
      </w:r>
    </w:p>
    <w:p w14:paraId="03490AC5" w14:textId="77777777" w:rsidR="00C254FB" w:rsidRPr="00503982" w:rsidRDefault="00C254FB" w:rsidP="00C254FB">
      <w:pPr>
        <w:pStyle w:val="Heading2"/>
      </w:pPr>
      <w:bookmarkStart w:id="41" w:name="_Toc182332935"/>
      <w:bookmarkStart w:id="42" w:name="_Toc213317750"/>
      <w:r w:rsidRPr="00503982">
        <w:t>Reasonable adjustments and special considerations</w:t>
      </w:r>
      <w:bookmarkEnd w:id="41"/>
      <w:bookmarkEnd w:id="42"/>
      <w:r w:rsidRPr="00503982">
        <w:t xml:space="preserve"> </w:t>
      </w:r>
    </w:p>
    <w:p w14:paraId="03AC71A6" w14:textId="77777777" w:rsidR="00BD289D" w:rsidRPr="00503982" w:rsidRDefault="00BD289D" w:rsidP="00BD289D">
      <w:pPr>
        <w:jc w:val="both"/>
        <w:rPr>
          <w:rFonts w:cstheme="minorHAnsi"/>
        </w:rPr>
      </w:pPr>
      <w:bookmarkStart w:id="43" w:name="_Toc182332936"/>
      <w:r w:rsidRPr="00503982">
        <w:rPr>
          <w:rFonts w:cstheme="minorHAnsi"/>
        </w:rPr>
        <w:t xml:space="preserve">ABE has taken steps in the development of this qualification to ensure that there are no unnecessary barriers to achievement. For learners with </w:t>
      </w:r>
      <w:proofErr w:type="gramStart"/>
      <w:r w:rsidRPr="00503982">
        <w:rPr>
          <w:rFonts w:cstheme="minorHAnsi"/>
        </w:rPr>
        <w:t>particular requirements</w:t>
      </w:r>
      <w:proofErr w:type="gramEnd"/>
      <w:r w:rsidRPr="00503982">
        <w:rPr>
          <w:rFonts w:cstheme="minorHAnsi"/>
        </w:rPr>
        <w:t xml:space="preserve"> reasonable adjustments may be made in order that they can have fair assessment and demonstrate attainment. There are also arrangements for special consideration for any learner suffering illness, injury or indisposition. Full details of the reasonable adjustments and special considerations policies are available from the ABE Portal.</w:t>
      </w:r>
    </w:p>
    <w:p w14:paraId="1EC60191" w14:textId="77777777" w:rsidR="00BD289D" w:rsidRDefault="00BD289D">
      <w:pPr>
        <w:rPr>
          <w:rFonts w:ascii="Calibri" w:eastAsiaTheme="majorEastAsia" w:hAnsi="Calibri" w:cs="Calibri"/>
          <w:color w:val="0070C0"/>
          <w:kern w:val="2"/>
          <w:sz w:val="32"/>
          <w:szCs w:val="32"/>
          <w14:ligatures w14:val="standardContextual"/>
        </w:rPr>
      </w:pPr>
      <w:r>
        <w:br w:type="page"/>
      </w:r>
    </w:p>
    <w:p w14:paraId="34202BF9" w14:textId="6508D451" w:rsidR="00C254FB" w:rsidRPr="00503982" w:rsidRDefault="00C254FB" w:rsidP="00C254FB">
      <w:pPr>
        <w:pStyle w:val="Heading2"/>
      </w:pPr>
      <w:bookmarkStart w:id="44" w:name="_Toc213317751"/>
      <w:r w:rsidRPr="00503982">
        <w:lastRenderedPageBreak/>
        <w:t xml:space="preserve">Appeals and </w:t>
      </w:r>
      <w:bookmarkEnd w:id="43"/>
      <w:r w:rsidRPr="00503982">
        <w:t>Enquiries About Results (</w:t>
      </w:r>
      <w:proofErr w:type="spellStart"/>
      <w:r w:rsidRPr="00503982">
        <w:t>EARs</w:t>
      </w:r>
      <w:proofErr w:type="spellEnd"/>
      <w:r w:rsidRPr="00503982">
        <w:t>)</w:t>
      </w:r>
      <w:bookmarkEnd w:id="44"/>
      <w:r w:rsidRPr="00503982">
        <w:t xml:space="preserve"> </w:t>
      </w:r>
    </w:p>
    <w:p w14:paraId="4CB1259A" w14:textId="0E1F623F" w:rsidR="00BD289D" w:rsidRDefault="00BD289D" w:rsidP="00BD289D">
      <w:pPr>
        <w:spacing w:line="276" w:lineRule="auto"/>
        <w:jc w:val="both"/>
        <w:rPr>
          <w:rFonts w:cstheme="minorHAnsi"/>
        </w:rPr>
      </w:pPr>
      <w:bookmarkStart w:id="45" w:name="_Hlk213316812"/>
      <w:r w:rsidRPr="00503982">
        <w:rPr>
          <w:rFonts w:cstheme="minorHAnsi"/>
        </w:rPr>
        <w:t xml:space="preserve">ABE has an appeals procedure that has been written in accordance with the regulatory arrangements in the Ofqual General Conditions of Recognition. Full details of this procedure, including how to make an application, are available on the </w:t>
      </w:r>
      <w:hyperlink r:id="rId14" w:history="1">
        <w:r w:rsidRPr="00503982">
          <w:rPr>
            <w:rStyle w:val="Hyperlink"/>
            <w:rFonts w:cstheme="minorHAnsi"/>
          </w:rPr>
          <w:t>ABE Portal</w:t>
        </w:r>
      </w:hyperlink>
      <w:r w:rsidRPr="00503982">
        <w:t>.</w:t>
      </w:r>
      <w:r>
        <w:t xml:space="preserve"> </w:t>
      </w:r>
      <w:r w:rsidRPr="00503982">
        <w:rPr>
          <w:rFonts w:cstheme="minorHAnsi"/>
        </w:rPr>
        <w:t xml:space="preserve">You can find further information relating to ABE assessment on the Exam Regulations section of the </w:t>
      </w:r>
      <w:hyperlink r:id="rId15" w:history="1">
        <w:r w:rsidRPr="00503982">
          <w:rPr>
            <w:rStyle w:val="Hyperlink"/>
            <w:rFonts w:cstheme="minorHAnsi"/>
          </w:rPr>
          <w:t>ABE website</w:t>
        </w:r>
      </w:hyperlink>
      <w:r w:rsidRPr="00503982">
        <w:rPr>
          <w:rFonts w:cstheme="minorHAnsi"/>
        </w:rPr>
        <w:t>.</w:t>
      </w:r>
    </w:p>
    <w:p w14:paraId="63B70449" w14:textId="77777777" w:rsidR="00960A65" w:rsidRPr="00503982" w:rsidRDefault="007C3BED" w:rsidP="002745F3">
      <w:pPr>
        <w:pStyle w:val="Heading2"/>
      </w:pPr>
      <w:bookmarkStart w:id="46" w:name="_Toc213317752"/>
      <w:r w:rsidRPr="00503982">
        <w:t>Grading</w:t>
      </w:r>
      <w:bookmarkEnd w:id="38"/>
      <w:bookmarkEnd w:id="46"/>
      <w:r w:rsidRPr="00503982">
        <w:t xml:space="preserve"> </w:t>
      </w:r>
    </w:p>
    <w:p w14:paraId="7F2C4240" w14:textId="77777777" w:rsidR="00960A65" w:rsidRPr="00503982" w:rsidRDefault="007C3BED" w:rsidP="00A374DE">
      <w:pPr>
        <w:rPr>
          <w:rFonts w:cstheme="minorHAnsi"/>
        </w:rPr>
      </w:pPr>
      <w:r w:rsidRPr="00503982">
        <w:rPr>
          <w:rFonts w:cstheme="minorHAnsi"/>
        </w:rPr>
        <w:t xml:space="preserve">To achieve an ABE qualification, you must demonstrate sufficient depth of study and acquisition of knowledge and skills expected for the qualification. You will need to demonstrate your achievement through the assessments set by ABE. On completion of your ABE qualification, you will be awarded an overall qualification grade based on your performance across all your unit assessments. </w:t>
      </w:r>
    </w:p>
    <w:bookmarkEnd w:id="45"/>
    <w:p w14:paraId="5FF69A5E" w14:textId="77777777" w:rsidR="00960A65" w:rsidRPr="00503982" w:rsidRDefault="00960A65" w:rsidP="00A374DE">
      <w:pPr>
        <w:spacing w:after="0"/>
        <w:rPr>
          <w:rFonts w:cstheme="minorHAnsi"/>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19"/>
        <w:gridCol w:w="2369"/>
        <w:gridCol w:w="2354"/>
      </w:tblGrid>
      <w:tr w:rsidR="00671818" w:rsidRPr="00503982" w14:paraId="110377B8" w14:textId="77777777" w:rsidTr="00AC7D24">
        <w:tc>
          <w:tcPr>
            <w:tcW w:w="4319" w:type="dxa"/>
            <w:shd w:val="clear" w:color="auto" w:fill="0072CE"/>
            <w:vAlign w:val="center"/>
          </w:tcPr>
          <w:p w14:paraId="128CF193" w14:textId="77777777" w:rsidR="00743C36" w:rsidRPr="00503982" w:rsidRDefault="007C3BED" w:rsidP="00A374DE">
            <w:pPr>
              <w:spacing w:after="120"/>
              <w:rPr>
                <w:rFonts w:cstheme="minorHAnsi"/>
                <w:b/>
                <w:bCs/>
                <w:color w:val="FFFFFF" w:themeColor="background1"/>
              </w:rPr>
            </w:pPr>
            <w:r w:rsidRPr="00503982">
              <w:rPr>
                <w:rFonts w:cstheme="minorHAnsi"/>
                <w:b/>
                <w:bCs/>
                <w:color w:val="FFFFFF" w:themeColor="background1"/>
              </w:rPr>
              <w:t>The following qualification grades are available:</w:t>
            </w:r>
          </w:p>
        </w:tc>
        <w:tc>
          <w:tcPr>
            <w:tcW w:w="4723" w:type="dxa"/>
            <w:gridSpan w:val="2"/>
            <w:shd w:val="clear" w:color="auto" w:fill="0072CE"/>
            <w:vAlign w:val="center"/>
          </w:tcPr>
          <w:p w14:paraId="0F42CEC8" w14:textId="77777777" w:rsidR="00743C36" w:rsidRPr="00503982" w:rsidRDefault="007C3BED" w:rsidP="00A374DE">
            <w:pPr>
              <w:spacing w:after="120"/>
              <w:rPr>
                <w:rFonts w:cstheme="minorHAnsi"/>
                <w:b/>
                <w:bCs/>
                <w:color w:val="FFFFFF" w:themeColor="background1"/>
              </w:rPr>
            </w:pPr>
            <w:r w:rsidRPr="00503982">
              <w:rPr>
                <w:rFonts w:cstheme="minorHAnsi"/>
                <w:b/>
                <w:bCs/>
                <w:color w:val="FFFFFF" w:themeColor="background1"/>
              </w:rPr>
              <w:t>Units will be assessed using the following grading scale:</w:t>
            </w:r>
          </w:p>
        </w:tc>
      </w:tr>
      <w:tr w:rsidR="00671818" w:rsidRPr="00503982" w14:paraId="76C2127C" w14:textId="77777777" w:rsidTr="00AC7D24">
        <w:tc>
          <w:tcPr>
            <w:tcW w:w="4319" w:type="dxa"/>
            <w:shd w:val="clear" w:color="auto" w:fill="0072CE"/>
          </w:tcPr>
          <w:p w14:paraId="4D149600" w14:textId="77777777" w:rsidR="00743C36" w:rsidRPr="00503982" w:rsidRDefault="007C3BED" w:rsidP="00A374DE">
            <w:pPr>
              <w:spacing w:before="120" w:after="120"/>
              <w:rPr>
                <w:rFonts w:cstheme="minorHAnsi"/>
                <w:b/>
                <w:bCs/>
                <w:color w:val="FFFFFF" w:themeColor="background1"/>
              </w:rPr>
            </w:pPr>
            <w:r w:rsidRPr="00503982">
              <w:rPr>
                <w:rFonts w:cstheme="minorHAnsi"/>
                <w:b/>
                <w:bCs/>
                <w:color w:val="FFFFFF" w:themeColor="background1"/>
              </w:rPr>
              <w:t>Grade</w:t>
            </w:r>
          </w:p>
        </w:tc>
        <w:tc>
          <w:tcPr>
            <w:tcW w:w="2369" w:type="dxa"/>
            <w:shd w:val="clear" w:color="auto" w:fill="0072CE"/>
          </w:tcPr>
          <w:p w14:paraId="787FCA14" w14:textId="77777777" w:rsidR="00743C36" w:rsidRPr="00503982" w:rsidRDefault="007C3BED" w:rsidP="00A374DE">
            <w:pPr>
              <w:spacing w:before="120" w:after="120"/>
              <w:rPr>
                <w:rFonts w:ascii="Calibri" w:hAnsi="Calibri" w:cs="Calibri"/>
                <w:b/>
                <w:bCs/>
                <w:color w:val="FFFFFF" w:themeColor="background1"/>
                <w:kern w:val="2"/>
                <w14:ligatures w14:val="standardContextual"/>
              </w:rPr>
            </w:pPr>
            <w:r w:rsidRPr="00503982">
              <w:rPr>
                <w:rFonts w:ascii="Calibri" w:hAnsi="Calibri" w:cs="Calibri"/>
                <w:b/>
                <w:bCs/>
                <w:color w:val="FFFFFF" w:themeColor="background1"/>
                <w:kern w:val="2"/>
                <w14:ligatures w14:val="standardContextual"/>
              </w:rPr>
              <w:t>Grade</w:t>
            </w:r>
          </w:p>
        </w:tc>
        <w:tc>
          <w:tcPr>
            <w:tcW w:w="2354" w:type="dxa"/>
            <w:shd w:val="clear" w:color="auto" w:fill="0072CE"/>
          </w:tcPr>
          <w:p w14:paraId="59784A2A" w14:textId="77777777" w:rsidR="00743C36" w:rsidRPr="00503982" w:rsidRDefault="007C3BED" w:rsidP="00A374DE">
            <w:pPr>
              <w:spacing w:before="120" w:after="120"/>
              <w:rPr>
                <w:rFonts w:ascii="Calibri" w:hAnsi="Calibri" w:cs="Calibri"/>
                <w:b/>
                <w:bCs/>
                <w:color w:val="FFFFFF" w:themeColor="background1"/>
                <w:kern w:val="2"/>
                <w14:ligatures w14:val="standardContextual"/>
              </w:rPr>
            </w:pPr>
            <w:r w:rsidRPr="00503982">
              <w:rPr>
                <w:rFonts w:ascii="Calibri" w:hAnsi="Calibri" w:cs="Calibri"/>
                <w:b/>
                <w:bCs/>
                <w:color w:val="FFFFFF" w:themeColor="background1"/>
                <w:kern w:val="2"/>
                <w14:ligatures w14:val="standardContextual"/>
              </w:rPr>
              <w:t>Boundary</w:t>
            </w:r>
          </w:p>
        </w:tc>
      </w:tr>
      <w:tr w:rsidR="00671818" w:rsidRPr="00503982" w14:paraId="7B813D55" w14:textId="77777777" w:rsidTr="006D01AE">
        <w:tc>
          <w:tcPr>
            <w:tcW w:w="4319" w:type="dxa"/>
            <w:shd w:val="clear" w:color="auto" w:fill="C1E4F5"/>
            <w:vAlign w:val="center"/>
          </w:tcPr>
          <w:p w14:paraId="0E4C081A" w14:textId="77777777" w:rsidR="00743C36" w:rsidRPr="00503982" w:rsidRDefault="007C3BED" w:rsidP="00A374DE">
            <w:pPr>
              <w:rPr>
                <w:rFonts w:cstheme="minorHAnsi"/>
                <w:b/>
                <w:bCs/>
              </w:rPr>
            </w:pPr>
            <w:r w:rsidRPr="00503982">
              <w:rPr>
                <w:rFonts w:cstheme="minorHAnsi"/>
                <w:b/>
                <w:bCs/>
              </w:rPr>
              <w:t>Distinction</w:t>
            </w:r>
          </w:p>
        </w:tc>
        <w:tc>
          <w:tcPr>
            <w:tcW w:w="2369" w:type="dxa"/>
            <w:shd w:val="clear" w:color="auto" w:fill="C1E4F5"/>
            <w:vAlign w:val="center"/>
          </w:tcPr>
          <w:p w14:paraId="387345A7" w14:textId="77777777" w:rsidR="00743C36" w:rsidRPr="00503982" w:rsidRDefault="007C3BED" w:rsidP="00A374DE">
            <w:pPr>
              <w:rPr>
                <w:rFonts w:cstheme="minorHAnsi"/>
                <w:b/>
                <w:bCs/>
              </w:rPr>
            </w:pPr>
            <w:r w:rsidRPr="00503982">
              <w:rPr>
                <w:rFonts w:cstheme="minorHAnsi"/>
                <w:b/>
                <w:bCs/>
              </w:rPr>
              <w:t>Distinction</w:t>
            </w:r>
          </w:p>
        </w:tc>
        <w:tc>
          <w:tcPr>
            <w:tcW w:w="2354" w:type="dxa"/>
            <w:shd w:val="clear" w:color="auto" w:fill="C1E4F5"/>
            <w:vAlign w:val="center"/>
          </w:tcPr>
          <w:p w14:paraId="3943DCFA" w14:textId="77777777" w:rsidR="00743C36" w:rsidRPr="00503982" w:rsidRDefault="007C3BED" w:rsidP="00A374DE">
            <w:pPr>
              <w:rPr>
                <w:rFonts w:cstheme="minorHAnsi"/>
                <w:b/>
                <w:bCs/>
              </w:rPr>
            </w:pPr>
            <w:r w:rsidRPr="00503982">
              <w:rPr>
                <w:rFonts w:cstheme="minorHAnsi"/>
                <w:b/>
                <w:bCs/>
              </w:rPr>
              <w:t>70 - 100</w:t>
            </w:r>
          </w:p>
        </w:tc>
      </w:tr>
      <w:tr w:rsidR="00671818" w:rsidRPr="00503982" w14:paraId="4F4FE3D2" w14:textId="77777777" w:rsidTr="006D01AE">
        <w:tc>
          <w:tcPr>
            <w:tcW w:w="4319" w:type="dxa"/>
            <w:shd w:val="clear" w:color="auto" w:fill="C1E4F5"/>
            <w:vAlign w:val="center"/>
          </w:tcPr>
          <w:p w14:paraId="281ACFE7" w14:textId="77777777" w:rsidR="00743C36" w:rsidRPr="00503982" w:rsidRDefault="007C3BED" w:rsidP="00A374DE">
            <w:pPr>
              <w:rPr>
                <w:rFonts w:cstheme="minorHAnsi"/>
                <w:b/>
                <w:bCs/>
              </w:rPr>
            </w:pPr>
            <w:r w:rsidRPr="00503982">
              <w:rPr>
                <w:rFonts w:cstheme="minorHAnsi"/>
                <w:b/>
                <w:bCs/>
              </w:rPr>
              <w:t>Merit</w:t>
            </w:r>
          </w:p>
        </w:tc>
        <w:tc>
          <w:tcPr>
            <w:tcW w:w="2369" w:type="dxa"/>
            <w:shd w:val="clear" w:color="auto" w:fill="C1E4F5"/>
            <w:vAlign w:val="center"/>
          </w:tcPr>
          <w:p w14:paraId="40142499" w14:textId="77777777" w:rsidR="00743C36" w:rsidRPr="00503982" w:rsidRDefault="007C3BED" w:rsidP="00A374DE">
            <w:pPr>
              <w:rPr>
                <w:rFonts w:cstheme="minorHAnsi"/>
                <w:b/>
                <w:bCs/>
              </w:rPr>
            </w:pPr>
            <w:r w:rsidRPr="00503982">
              <w:rPr>
                <w:rFonts w:cstheme="minorHAnsi"/>
                <w:b/>
                <w:bCs/>
              </w:rPr>
              <w:t>Merit</w:t>
            </w:r>
          </w:p>
        </w:tc>
        <w:tc>
          <w:tcPr>
            <w:tcW w:w="2354" w:type="dxa"/>
            <w:shd w:val="clear" w:color="auto" w:fill="C1E4F5"/>
            <w:vAlign w:val="center"/>
          </w:tcPr>
          <w:p w14:paraId="5FCCCFE1" w14:textId="77777777" w:rsidR="00743C36" w:rsidRPr="00503982" w:rsidRDefault="007C3BED" w:rsidP="00A374DE">
            <w:pPr>
              <w:rPr>
                <w:rFonts w:cstheme="minorHAnsi"/>
                <w:b/>
                <w:bCs/>
              </w:rPr>
            </w:pPr>
            <w:r w:rsidRPr="00503982">
              <w:rPr>
                <w:rFonts w:cstheme="minorHAnsi"/>
                <w:b/>
                <w:bCs/>
              </w:rPr>
              <w:t>55 - 69</w:t>
            </w:r>
          </w:p>
        </w:tc>
      </w:tr>
      <w:tr w:rsidR="00671818" w:rsidRPr="00503982" w14:paraId="7DBC9E01" w14:textId="77777777" w:rsidTr="006D01AE">
        <w:tc>
          <w:tcPr>
            <w:tcW w:w="4319" w:type="dxa"/>
            <w:shd w:val="clear" w:color="auto" w:fill="C1E4F5"/>
            <w:vAlign w:val="center"/>
          </w:tcPr>
          <w:p w14:paraId="46E3DD82" w14:textId="77777777" w:rsidR="00743C36" w:rsidRPr="00503982" w:rsidRDefault="007C3BED" w:rsidP="00A374DE">
            <w:pPr>
              <w:rPr>
                <w:rFonts w:cstheme="minorHAnsi"/>
                <w:b/>
                <w:bCs/>
              </w:rPr>
            </w:pPr>
            <w:r w:rsidRPr="00503982">
              <w:rPr>
                <w:rFonts w:cstheme="minorHAnsi"/>
                <w:b/>
                <w:bCs/>
              </w:rPr>
              <w:t>Pass</w:t>
            </w:r>
          </w:p>
        </w:tc>
        <w:tc>
          <w:tcPr>
            <w:tcW w:w="2369" w:type="dxa"/>
            <w:shd w:val="clear" w:color="auto" w:fill="C1E4F5"/>
            <w:vAlign w:val="center"/>
          </w:tcPr>
          <w:p w14:paraId="099A570C" w14:textId="77777777" w:rsidR="00743C36" w:rsidRPr="00503982" w:rsidRDefault="007C3BED" w:rsidP="00A374DE">
            <w:pPr>
              <w:rPr>
                <w:rFonts w:cstheme="minorHAnsi"/>
                <w:b/>
                <w:bCs/>
              </w:rPr>
            </w:pPr>
            <w:r w:rsidRPr="00503982">
              <w:rPr>
                <w:rFonts w:cstheme="minorHAnsi"/>
                <w:b/>
                <w:bCs/>
              </w:rPr>
              <w:t>Pass</w:t>
            </w:r>
          </w:p>
        </w:tc>
        <w:tc>
          <w:tcPr>
            <w:tcW w:w="2354" w:type="dxa"/>
            <w:shd w:val="clear" w:color="auto" w:fill="C1E4F5"/>
            <w:vAlign w:val="center"/>
          </w:tcPr>
          <w:p w14:paraId="010A2867" w14:textId="77777777" w:rsidR="00743C36" w:rsidRPr="00503982" w:rsidRDefault="007C3BED" w:rsidP="00A374DE">
            <w:pPr>
              <w:rPr>
                <w:rFonts w:cstheme="minorHAnsi"/>
                <w:b/>
                <w:bCs/>
              </w:rPr>
            </w:pPr>
            <w:r w:rsidRPr="00503982">
              <w:rPr>
                <w:rFonts w:cstheme="minorHAnsi"/>
                <w:b/>
                <w:bCs/>
              </w:rPr>
              <w:t>40 - 54</w:t>
            </w:r>
          </w:p>
        </w:tc>
      </w:tr>
      <w:tr w:rsidR="00671818" w:rsidRPr="00503982" w14:paraId="765FA253" w14:textId="77777777" w:rsidTr="006D01AE">
        <w:tc>
          <w:tcPr>
            <w:tcW w:w="4319" w:type="dxa"/>
            <w:shd w:val="clear" w:color="auto" w:fill="C1E4F5"/>
            <w:vAlign w:val="center"/>
          </w:tcPr>
          <w:p w14:paraId="48067B1C" w14:textId="77777777" w:rsidR="00743C36" w:rsidRPr="00503982" w:rsidRDefault="007C3BED" w:rsidP="00A374DE">
            <w:pPr>
              <w:rPr>
                <w:rFonts w:cstheme="minorHAnsi"/>
                <w:b/>
                <w:bCs/>
              </w:rPr>
            </w:pPr>
            <w:r w:rsidRPr="00503982">
              <w:rPr>
                <w:rFonts w:cstheme="minorHAnsi"/>
                <w:b/>
                <w:bCs/>
              </w:rPr>
              <w:t>Fail</w:t>
            </w:r>
          </w:p>
        </w:tc>
        <w:tc>
          <w:tcPr>
            <w:tcW w:w="2369" w:type="dxa"/>
            <w:shd w:val="clear" w:color="auto" w:fill="C1E4F5"/>
            <w:vAlign w:val="center"/>
          </w:tcPr>
          <w:p w14:paraId="11934349" w14:textId="77777777" w:rsidR="00743C36" w:rsidRPr="00503982" w:rsidRDefault="007C3BED" w:rsidP="00A374DE">
            <w:pPr>
              <w:rPr>
                <w:rFonts w:cstheme="minorHAnsi"/>
                <w:b/>
                <w:bCs/>
              </w:rPr>
            </w:pPr>
            <w:r w:rsidRPr="00503982">
              <w:rPr>
                <w:rFonts w:cstheme="minorHAnsi"/>
                <w:b/>
                <w:bCs/>
              </w:rPr>
              <w:t>Fail</w:t>
            </w:r>
          </w:p>
        </w:tc>
        <w:tc>
          <w:tcPr>
            <w:tcW w:w="2354" w:type="dxa"/>
            <w:shd w:val="clear" w:color="auto" w:fill="C1E4F5"/>
            <w:vAlign w:val="center"/>
          </w:tcPr>
          <w:p w14:paraId="5988F659" w14:textId="77777777" w:rsidR="00743C36" w:rsidRPr="00503982" w:rsidRDefault="007C3BED" w:rsidP="00A374DE">
            <w:pPr>
              <w:rPr>
                <w:rFonts w:cstheme="minorHAnsi"/>
                <w:b/>
                <w:bCs/>
              </w:rPr>
            </w:pPr>
            <w:r w:rsidRPr="00503982">
              <w:rPr>
                <w:rFonts w:cstheme="minorHAnsi"/>
                <w:b/>
                <w:bCs/>
              </w:rPr>
              <w:t>0 - 39</w:t>
            </w:r>
          </w:p>
        </w:tc>
      </w:tr>
    </w:tbl>
    <w:p w14:paraId="4DE33CDE" w14:textId="77777777" w:rsidR="00960A65" w:rsidRPr="00503982" w:rsidRDefault="00960A65" w:rsidP="00A374DE">
      <w:pPr>
        <w:rPr>
          <w:rFonts w:cstheme="minorHAnsi"/>
        </w:rPr>
      </w:pPr>
    </w:p>
    <w:p w14:paraId="29209A7C" w14:textId="77777777" w:rsidR="00C254FB" w:rsidRPr="00503982" w:rsidRDefault="00C254FB" w:rsidP="00C254FB">
      <w:pPr>
        <w:pStyle w:val="Heading2"/>
      </w:pPr>
      <w:bookmarkStart w:id="47" w:name="_Toc182332938"/>
      <w:bookmarkStart w:id="48" w:name="_Toc213317753"/>
      <w:r w:rsidRPr="00503982">
        <w:t xml:space="preserve">Calculation of </w:t>
      </w:r>
      <w:r w:rsidRPr="006614C2">
        <w:rPr>
          <w:color w:val="2F5496"/>
        </w:rPr>
        <w:t>the qualification grade</w:t>
      </w:r>
      <w:bookmarkEnd w:id="47"/>
      <w:bookmarkEnd w:id="48"/>
      <w:r w:rsidRPr="00503982">
        <w:t xml:space="preserve"> </w:t>
      </w:r>
    </w:p>
    <w:p w14:paraId="338F64F1" w14:textId="77777777" w:rsidR="00BD289D" w:rsidRPr="00503982" w:rsidRDefault="00BD289D" w:rsidP="00BD289D">
      <w:pPr>
        <w:jc w:val="both"/>
        <w:rPr>
          <w:rFonts w:cstheme="minorHAnsi"/>
        </w:rPr>
      </w:pPr>
      <w:r w:rsidRPr="00503982">
        <w:rPr>
          <w:rFonts w:cstheme="minorHAnsi"/>
        </w:rPr>
        <w:t xml:space="preserve">The overall qualification grade will be calculated based on learner performance at unit level. Each unit carries a maximum of 100 points. The calculation of the overall qualification grade is based on the learner’s performance in all units. All units in multi-unit qualifications must be attempted and contribute to your final grade. A minimum of Pass is required for all units to complete the qualification. </w:t>
      </w:r>
    </w:p>
    <w:p w14:paraId="66CEEB2B" w14:textId="77777777" w:rsidR="00C254FB" w:rsidRPr="00503982" w:rsidRDefault="00C254FB" w:rsidP="00C254FB">
      <w:pPr>
        <w:rPr>
          <w:rFonts w:cstheme="minorHAnsi"/>
          <w:b/>
          <w:bCs/>
        </w:rPr>
      </w:pPr>
    </w:p>
    <w:tbl>
      <w:tblPr>
        <w:tblStyle w:val="TableGrid"/>
        <w:tblW w:w="0" w:type="auto"/>
        <w:tblInd w:w="78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037"/>
        <w:gridCol w:w="3461"/>
      </w:tblGrid>
      <w:tr w:rsidR="00671818" w:rsidRPr="00503982" w14:paraId="26F68277" w14:textId="77777777" w:rsidTr="00960A65">
        <w:tc>
          <w:tcPr>
            <w:tcW w:w="6498" w:type="dxa"/>
            <w:gridSpan w:val="2"/>
          </w:tcPr>
          <w:p w14:paraId="04E381C8" w14:textId="5847944C" w:rsidR="00960A65" w:rsidRPr="006614C2" w:rsidRDefault="007C3BED" w:rsidP="00A374DE">
            <w:pPr>
              <w:rPr>
                <w:rFonts w:cstheme="minorHAnsi"/>
                <w:color w:val="0072CE"/>
                <w:sz w:val="24"/>
                <w:szCs w:val="24"/>
              </w:rPr>
            </w:pPr>
            <w:r w:rsidRPr="006614C2">
              <w:rPr>
                <w:rFonts w:cstheme="minorHAnsi"/>
                <w:color w:val="2F5496"/>
                <w:sz w:val="24"/>
                <w:szCs w:val="24"/>
              </w:rPr>
              <w:t xml:space="preserve">ABE Level </w:t>
            </w:r>
            <w:r w:rsidR="00C254FB">
              <w:rPr>
                <w:rFonts w:cstheme="minorHAnsi"/>
                <w:color w:val="2F5496"/>
                <w:sz w:val="24"/>
                <w:szCs w:val="24"/>
              </w:rPr>
              <w:t>3 Travel, Tourism and Hospitality qualifications</w:t>
            </w:r>
          </w:p>
        </w:tc>
      </w:tr>
      <w:tr w:rsidR="00671818" w:rsidRPr="00503982" w14:paraId="2D9E9738" w14:textId="77777777" w:rsidTr="00AC7D24">
        <w:tc>
          <w:tcPr>
            <w:tcW w:w="3037" w:type="dxa"/>
            <w:shd w:val="clear" w:color="auto" w:fill="0072CE"/>
            <w:vAlign w:val="center"/>
          </w:tcPr>
          <w:p w14:paraId="59F7DA88" w14:textId="77777777" w:rsidR="00960A65" w:rsidRPr="00503982" w:rsidRDefault="007C3BED" w:rsidP="00A374DE">
            <w:pPr>
              <w:spacing w:before="120" w:after="120"/>
              <w:rPr>
                <w:rFonts w:ascii="Calibri" w:hAnsi="Calibri" w:cs="Calibri"/>
                <w:b/>
                <w:bCs/>
                <w:color w:val="FFFFFF" w:themeColor="background1"/>
                <w:kern w:val="2"/>
                <w14:ligatures w14:val="standardContextual"/>
              </w:rPr>
            </w:pPr>
            <w:r w:rsidRPr="00503982">
              <w:rPr>
                <w:rFonts w:ascii="Calibri" w:hAnsi="Calibri" w:cs="Calibri"/>
                <w:b/>
                <w:bCs/>
                <w:color w:val="FFFFFF" w:themeColor="background1"/>
                <w:kern w:val="2"/>
                <w14:ligatures w14:val="standardContextual"/>
              </w:rPr>
              <w:t>Grade</w:t>
            </w:r>
          </w:p>
        </w:tc>
        <w:tc>
          <w:tcPr>
            <w:tcW w:w="3461" w:type="dxa"/>
            <w:shd w:val="clear" w:color="auto" w:fill="0072CE"/>
          </w:tcPr>
          <w:p w14:paraId="1487824E" w14:textId="77777777" w:rsidR="00960A65" w:rsidRPr="00503982" w:rsidRDefault="007C3BED" w:rsidP="00A374DE">
            <w:pPr>
              <w:spacing w:before="120" w:after="120"/>
              <w:rPr>
                <w:rFonts w:ascii="Calibri" w:hAnsi="Calibri" w:cs="Calibri"/>
                <w:b/>
                <w:bCs/>
                <w:color w:val="FFFFFF" w:themeColor="background1"/>
                <w:kern w:val="2"/>
                <w14:ligatures w14:val="standardContextual"/>
              </w:rPr>
            </w:pPr>
            <w:r w:rsidRPr="00503982">
              <w:rPr>
                <w:rFonts w:ascii="Calibri" w:hAnsi="Calibri" w:cs="Calibri"/>
                <w:b/>
                <w:bCs/>
                <w:color w:val="FFFFFF" w:themeColor="background1"/>
                <w:kern w:val="2"/>
                <w14:ligatures w14:val="standardContextual"/>
              </w:rPr>
              <w:t>Boundary points threshold</w:t>
            </w:r>
          </w:p>
        </w:tc>
      </w:tr>
      <w:tr w:rsidR="00671818" w:rsidRPr="00503982" w14:paraId="55C53ED1" w14:textId="77777777" w:rsidTr="006D01AE">
        <w:tc>
          <w:tcPr>
            <w:tcW w:w="3037" w:type="dxa"/>
            <w:shd w:val="clear" w:color="auto" w:fill="C1E4F5"/>
            <w:vAlign w:val="center"/>
          </w:tcPr>
          <w:p w14:paraId="381C119E" w14:textId="77777777" w:rsidR="00960A65" w:rsidRPr="00503982" w:rsidRDefault="007C3BED" w:rsidP="00A374DE">
            <w:pPr>
              <w:rPr>
                <w:rFonts w:cstheme="minorHAnsi"/>
              </w:rPr>
            </w:pPr>
            <w:r w:rsidRPr="00503982">
              <w:rPr>
                <w:rFonts w:cstheme="minorHAnsi"/>
              </w:rPr>
              <w:t>Distinction</w:t>
            </w:r>
          </w:p>
        </w:tc>
        <w:tc>
          <w:tcPr>
            <w:tcW w:w="3461" w:type="dxa"/>
            <w:shd w:val="clear" w:color="auto" w:fill="C1E4F5"/>
            <w:vAlign w:val="center"/>
          </w:tcPr>
          <w:p w14:paraId="27DC9ECF" w14:textId="759E9CCF" w:rsidR="00960A65" w:rsidRPr="00503982" w:rsidRDefault="007C3BED" w:rsidP="00A374DE">
            <w:pPr>
              <w:rPr>
                <w:rFonts w:cstheme="minorHAnsi"/>
              </w:rPr>
            </w:pPr>
            <w:r w:rsidRPr="00503982">
              <w:rPr>
                <w:rFonts w:cstheme="minorHAnsi"/>
              </w:rPr>
              <w:t xml:space="preserve">140 </w:t>
            </w:r>
            <w:r w:rsidR="00223E2E" w:rsidRPr="00503982">
              <w:rPr>
                <w:rFonts w:cstheme="minorHAnsi"/>
              </w:rPr>
              <w:t>–</w:t>
            </w:r>
            <w:r w:rsidRPr="00503982">
              <w:rPr>
                <w:rFonts w:cstheme="minorHAnsi"/>
              </w:rPr>
              <w:t xml:space="preserve"> 200</w:t>
            </w:r>
          </w:p>
        </w:tc>
      </w:tr>
      <w:tr w:rsidR="00671818" w:rsidRPr="00503982" w14:paraId="6E7763F7" w14:textId="77777777" w:rsidTr="006D01AE">
        <w:tc>
          <w:tcPr>
            <w:tcW w:w="3037" w:type="dxa"/>
            <w:shd w:val="clear" w:color="auto" w:fill="C1E4F5"/>
            <w:vAlign w:val="center"/>
          </w:tcPr>
          <w:p w14:paraId="0B07CD0B" w14:textId="77777777" w:rsidR="00960A65" w:rsidRPr="00503982" w:rsidRDefault="007C3BED" w:rsidP="00A374DE">
            <w:pPr>
              <w:rPr>
                <w:rFonts w:cstheme="minorHAnsi"/>
              </w:rPr>
            </w:pPr>
            <w:r w:rsidRPr="00503982">
              <w:rPr>
                <w:rFonts w:cstheme="minorHAnsi"/>
              </w:rPr>
              <w:t>Merit</w:t>
            </w:r>
          </w:p>
        </w:tc>
        <w:tc>
          <w:tcPr>
            <w:tcW w:w="3461" w:type="dxa"/>
            <w:shd w:val="clear" w:color="auto" w:fill="C1E4F5"/>
            <w:vAlign w:val="center"/>
          </w:tcPr>
          <w:p w14:paraId="4551CECD" w14:textId="5730E952" w:rsidR="00960A65" w:rsidRPr="00503982" w:rsidRDefault="007C3BED" w:rsidP="00A374DE">
            <w:pPr>
              <w:rPr>
                <w:rFonts w:cstheme="minorHAnsi"/>
              </w:rPr>
            </w:pPr>
            <w:r w:rsidRPr="00503982">
              <w:rPr>
                <w:rFonts w:cstheme="minorHAnsi"/>
              </w:rPr>
              <w:t xml:space="preserve">110 </w:t>
            </w:r>
            <w:r w:rsidR="00223E2E" w:rsidRPr="00503982">
              <w:rPr>
                <w:rFonts w:cstheme="minorHAnsi"/>
              </w:rPr>
              <w:t>–</w:t>
            </w:r>
            <w:r w:rsidRPr="00503982">
              <w:rPr>
                <w:rFonts w:cstheme="minorHAnsi"/>
              </w:rPr>
              <w:t xml:space="preserve"> 139</w:t>
            </w:r>
          </w:p>
        </w:tc>
      </w:tr>
      <w:tr w:rsidR="00671818" w:rsidRPr="00503982" w14:paraId="42A6997A" w14:textId="77777777" w:rsidTr="006D01AE">
        <w:tc>
          <w:tcPr>
            <w:tcW w:w="3037" w:type="dxa"/>
            <w:shd w:val="clear" w:color="auto" w:fill="C1E4F5"/>
            <w:vAlign w:val="center"/>
          </w:tcPr>
          <w:p w14:paraId="7542DE3B" w14:textId="77777777" w:rsidR="00960A65" w:rsidRPr="00503982" w:rsidRDefault="007C3BED" w:rsidP="00A374DE">
            <w:pPr>
              <w:rPr>
                <w:rFonts w:cstheme="minorHAnsi"/>
              </w:rPr>
            </w:pPr>
            <w:r w:rsidRPr="00503982">
              <w:rPr>
                <w:rFonts w:cstheme="minorHAnsi"/>
              </w:rPr>
              <w:t>Pass</w:t>
            </w:r>
          </w:p>
        </w:tc>
        <w:tc>
          <w:tcPr>
            <w:tcW w:w="3461" w:type="dxa"/>
            <w:shd w:val="clear" w:color="auto" w:fill="C1E4F5"/>
            <w:vAlign w:val="center"/>
          </w:tcPr>
          <w:p w14:paraId="21548608" w14:textId="1B14C9ED" w:rsidR="00960A65" w:rsidRPr="00503982" w:rsidRDefault="007C3BED" w:rsidP="00A374DE">
            <w:pPr>
              <w:rPr>
                <w:rFonts w:cstheme="minorHAnsi"/>
              </w:rPr>
            </w:pPr>
            <w:r w:rsidRPr="00503982">
              <w:rPr>
                <w:rFonts w:cstheme="minorHAnsi"/>
              </w:rPr>
              <w:t xml:space="preserve">80 </w:t>
            </w:r>
            <w:r w:rsidR="00223E2E" w:rsidRPr="00503982">
              <w:rPr>
                <w:rFonts w:cstheme="minorHAnsi"/>
              </w:rPr>
              <w:t>–</w:t>
            </w:r>
            <w:r w:rsidRPr="00503982">
              <w:rPr>
                <w:rFonts w:cstheme="minorHAnsi"/>
              </w:rPr>
              <w:t xml:space="preserve"> </w:t>
            </w:r>
            <w:r w:rsidR="00401FE8" w:rsidRPr="00503982">
              <w:rPr>
                <w:rFonts w:cstheme="minorHAnsi"/>
              </w:rPr>
              <w:t>1</w:t>
            </w:r>
            <w:r w:rsidRPr="00503982">
              <w:rPr>
                <w:rFonts w:cstheme="minorHAnsi"/>
              </w:rPr>
              <w:t>09</w:t>
            </w:r>
          </w:p>
        </w:tc>
      </w:tr>
      <w:tr w:rsidR="00671818" w:rsidRPr="00503982" w14:paraId="77C432DA" w14:textId="77777777" w:rsidTr="006D01AE">
        <w:tc>
          <w:tcPr>
            <w:tcW w:w="3037" w:type="dxa"/>
            <w:shd w:val="clear" w:color="auto" w:fill="C1E4F5"/>
            <w:vAlign w:val="center"/>
          </w:tcPr>
          <w:p w14:paraId="2C2A9BD8" w14:textId="1BD65337" w:rsidR="00401FE8" w:rsidRPr="00503982" w:rsidRDefault="007C3BED" w:rsidP="00A374DE">
            <w:pPr>
              <w:rPr>
                <w:rFonts w:cstheme="minorHAnsi"/>
              </w:rPr>
            </w:pPr>
            <w:r w:rsidRPr="00503982">
              <w:rPr>
                <w:rFonts w:cstheme="minorHAnsi"/>
              </w:rPr>
              <w:t>Fail</w:t>
            </w:r>
          </w:p>
        </w:tc>
        <w:tc>
          <w:tcPr>
            <w:tcW w:w="3461" w:type="dxa"/>
            <w:shd w:val="clear" w:color="auto" w:fill="C1E4F5"/>
            <w:vAlign w:val="center"/>
          </w:tcPr>
          <w:p w14:paraId="79A9879B" w14:textId="3611CA61" w:rsidR="00401FE8" w:rsidRPr="00503982" w:rsidRDefault="007C3BED" w:rsidP="00A374DE">
            <w:pPr>
              <w:rPr>
                <w:rFonts w:cstheme="minorHAnsi"/>
              </w:rPr>
            </w:pPr>
            <w:r w:rsidRPr="00503982">
              <w:rPr>
                <w:rFonts w:cstheme="minorHAnsi"/>
              </w:rPr>
              <w:t xml:space="preserve">0 </w:t>
            </w:r>
            <w:r w:rsidR="00223E2E" w:rsidRPr="00503982">
              <w:rPr>
                <w:rFonts w:cstheme="minorHAnsi"/>
              </w:rPr>
              <w:t>–</w:t>
            </w:r>
            <w:r w:rsidRPr="00503982">
              <w:rPr>
                <w:rFonts w:cstheme="minorHAnsi"/>
              </w:rPr>
              <w:t xml:space="preserve"> 79</w:t>
            </w:r>
          </w:p>
        </w:tc>
      </w:tr>
    </w:tbl>
    <w:p w14:paraId="400015CC" w14:textId="77777777" w:rsidR="00960A65" w:rsidRPr="00503982" w:rsidRDefault="00960A65" w:rsidP="00A374DE">
      <w:pPr>
        <w:rPr>
          <w:rFonts w:cstheme="minorHAnsi"/>
        </w:rPr>
      </w:pPr>
    </w:p>
    <w:p w14:paraId="6BA813F8" w14:textId="77777777" w:rsidR="00960A65" w:rsidRPr="00503982" w:rsidRDefault="00960A65" w:rsidP="00A374DE">
      <w:pPr>
        <w:rPr>
          <w:rFonts w:cstheme="minorHAnsi"/>
        </w:rPr>
      </w:pPr>
    </w:p>
    <w:p w14:paraId="2A130F0D" w14:textId="77777777" w:rsidR="00960A65" w:rsidRPr="00503982" w:rsidRDefault="00960A65" w:rsidP="00A374DE">
      <w:pPr>
        <w:rPr>
          <w:rFonts w:cstheme="minorHAnsi"/>
        </w:rPr>
      </w:pPr>
    </w:p>
    <w:p w14:paraId="3835263D" w14:textId="77777777" w:rsidR="00960A65" w:rsidRPr="00503982" w:rsidRDefault="00960A65" w:rsidP="00A374DE">
      <w:pPr>
        <w:rPr>
          <w:rFonts w:cstheme="minorHAnsi"/>
        </w:rPr>
      </w:pPr>
    </w:p>
    <w:p w14:paraId="6A08B4B2" w14:textId="77777777" w:rsidR="00960A65" w:rsidRPr="00503982" w:rsidRDefault="00960A65" w:rsidP="00A374DE">
      <w:pPr>
        <w:rPr>
          <w:rFonts w:cstheme="minorHAnsi"/>
        </w:rPr>
      </w:pPr>
    </w:p>
    <w:p w14:paraId="7D4EFA47" w14:textId="77777777" w:rsidR="00960A65" w:rsidRPr="00503982" w:rsidRDefault="007C3BED" w:rsidP="00A374DE">
      <w:pPr>
        <w:rPr>
          <w:rFonts w:cstheme="minorHAnsi"/>
        </w:rPr>
      </w:pPr>
      <w:r w:rsidRPr="00503982">
        <w:rPr>
          <w:rFonts w:cstheme="minorHAnsi"/>
        </w:rPr>
        <w:br w:type="page"/>
      </w:r>
    </w:p>
    <w:p w14:paraId="59E47672" w14:textId="77777777" w:rsidR="00960A65" w:rsidRPr="00503982" w:rsidRDefault="007C3BED" w:rsidP="002745F3">
      <w:pPr>
        <w:pStyle w:val="Heading2"/>
      </w:pPr>
      <w:bookmarkStart w:id="49" w:name="_Toc182332939"/>
      <w:bookmarkStart w:id="50" w:name="_Toc213317754"/>
      <w:r w:rsidRPr="00503982">
        <w:lastRenderedPageBreak/>
        <w:t>Grade descriptors</w:t>
      </w:r>
      <w:bookmarkEnd w:id="49"/>
      <w:bookmarkEnd w:id="50"/>
      <w:r w:rsidRPr="00503982">
        <w:t xml:space="preserve"> </w:t>
      </w:r>
    </w:p>
    <w:p w14:paraId="5C69185D" w14:textId="77777777" w:rsidR="00C254FB" w:rsidRPr="002208E8" w:rsidRDefault="00C254FB" w:rsidP="00C254FB">
      <w:pPr>
        <w:jc w:val="both"/>
        <w:rPr>
          <w:rFonts w:ascii="Calibri" w:hAnsi="Calibri" w:cs="Calibri"/>
        </w:rPr>
      </w:pPr>
      <w:r w:rsidRPr="002208E8">
        <w:rPr>
          <w:rFonts w:ascii="Calibri" w:hAnsi="Calibri" w:cs="Calibri"/>
        </w:rPr>
        <w:t xml:space="preserve">The table below details the grade descriptors that will be used to make judgements on grade boundaries. These descriptors will also help you to understand what we expect to see </w:t>
      </w:r>
      <w:proofErr w:type="gramStart"/>
      <w:r w:rsidRPr="002208E8">
        <w:rPr>
          <w:rFonts w:ascii="Calibri" w:hAnsi="Calibri" w:cs="Calibri"/>
        </w:rPr>
        <w:t>in order to</w:t>
      </w:r>
      <w:proofErr w:type="gramEnd"/>
      <w:r w:rsidRPr="002208E8">
        <w:rPr>
          <w:rFonts w:ascii="Calibri" w:hAnsi="Calibri" w:cs="Calibri"/>
        </w:rPr>
        <w:t xml:space="preserve"> achieve each grade.</w:t>
      </w:r>
    </w:p>
    <w:p w14:paraId="2F3CD04E" w14:textId="58893130" w:rsidR="00960A65" w:rsidRPr="00503982" w:rsidRDefault="007C3BED" w:rsidP="00C254FB">
      <w:pPr>
        <w:spacing w:after="120"/>
        <w:jc w:val="center"/>
        <w:rPr>
          <w:rFonts w:eastAsia="Calibri" w:cstheme="minorHAnsi"/>
          <w:b/>
        </w:rPr>
      </w:pPr>
      <w:r w:rsidRPr="00503982">
        <w:rPr>
          <w:rFonts w:eastAsia="Calibri" w:cstheme="minorHAnsi"/>
          <w:b/>
        </w:rPr>
        <w:t xml:space="preserve">Level </w:t>
      </w:r>
      <w:r w:rsidR="00C254FB">
        <w:rPr>
          <w:rFonts w:eastAsia="Calibri" w:cstheme="minorHAnsi"/>
          <w:b/>
        </w:rPr>
        <w:t>3</w:t>
      </w:r>
    </w:p>
    <w:tbl>
      <w:tblPr>
        <w:tblStyle w:val="TableGrid"/>
        <w:tblW w:w="948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87"/>
        <w:gridCol w:w="2552"/>
        <w:gridCol w:w="2268"/>
        <w:gridCol w:w="2268"/>
        <w:gridCol w:w="14"/>
      </w:tblGrid>
      <w:tr w:rsidR="00671818" w:rsidRPr="00503982" w14:paraId="0ADAFE29" w14:textId="77777777" w:rsidTr="00C254FB">
        <w:trPr>
          <w:gridAfter w:val="1"/>
          <w:wAfter w:w="14" w:type="dxa"/>
          <w:trHeight w:val="677"/>
        </w:trPr>
        <w:tc>
          <w:tcPr>
            <w:tcW w:w="2387" w:type="dxa"/>
            <w:shd w:val="clear" w:color="auto" w:fill="0072CE"/>
            <w:vAlign w:val="center"/>
          </w:tcPr>
          <w:p w14:paraId="4B100CB0" w14:textId="77777777"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0-39</w:t>
            </w:r>
          </w:p>
          <w:p w14:paraId="41C3994C" w14:textId="77777777" w:rsidR="00960A65" w:rsidRPr="006614C2" w:rsidRDefault="00960A65" w:rsidP="00C254FB">
            <w:pPr>
              <w:spacing w:before="160" w:line="14" w:lineRule="auto"/>
              <w:jc w:val="center"/>
              <w:rPr>
                <w:rFonts w:cstheme="minorHAnsi"/>
                <w:b/>
                <w:bCs/>
                <w:color w:val="FFFFFF" w:themeColor="background1"/>
              </w:rPr>
            </w:pPr>
          </w:p>
          <w:p w14:paraId="07DCDEE4" w14:textId="77777777"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Fail</w:t>
            </w:r>
          </w:p>
        </w:tc>
        <w:tc>
          <w:tcPr>
            <w:tcW w:w="2552" w:type="dxa"/>
            <w:shd w:val="clear" w:color="auto" w:fill="0072CE"/>
            <w:vAlign w:val="center"/>
          </w:tcPr>
          <w:p w14:paraId="3F5F81FB" w14:textId="77777777"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40-54</w:t>
            </w:r>
          </w:p>
          <w:p w14:paraId="4E0A5A04" w14:textId="1BD15DD8" w:rsidR="00960A65" w:rsidRPr="006614C2" w:rsidRDefault="00960A65" w:rsidP="00C254FB">
            <w:pPr>
              <w:spacing w:before="160" w:line="14" w:lineRule="auto"/>
              <w:jc w:val="center"/>
              <w:rPr>
                <w:rFonts w:cstheme="minorHAnsi"/>
                <w:b/>
                <w:bCs/>
                <w:color w:val="FFFFFF" w:themeColor="background1"/>
              </w:rPr>
            </w:pPr>
          </w:p>
          <w:p w14:paraId="7E2C3181" w14:textId="77777777"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Pass</w:t>
            </w:r>
          </w:p>
        </w:tc>
        <w:tc>
          <w:tcPr>
            <w:tcW w:w="2268" w:type="dxa"/>
            <w:shd w:val="clear" w:color="auto" w:fill="0072CE"/>
            <w:vAlign w:val="center"/>
          </w:tcPr>
          <w:p w14:paraId="00740AD8" w14:textId="4A09F013"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55-69</w:t>
            </w:r>
          </w:p>
          <w:p w14:paraId="7ED0A003" w14:textId="77777777" w:rsidR="00960A65" w:rsidRPr="006614C2" w:rsidRDefault="00960A65" w:rsidP="00C254FB">
            <w:pPr>
              <w:spacing w:before="160" w:line="14" w:lineRule="auto"/>
              <w:jc w:val="center"/>
              <w:rPr>
                <w:rFonts w:cstheme="minorHAnsi"/>
                <w:b/>
                <w:bCs/>
                <w:color w:val="FFFFFF" w:themeColor="background1"/>
              </w:rPr>
            </w:pPr>
          </w:p>
          <w:p w14:paraId="24977EFD" w14:textId="77777777"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Merit</w:t>
            </w:r>
          </w:p>
        </w:tc>
        <w:tc>
          <w:tcPr>
            <w:tcW w:w="2268" w:type="dxa"/>
            <w:shd w:val="clear" w:color="auto" w:fill="0072CE"/>
            <w:vAlign w:val="center"/>
          </w:tcPr>
          <w:p w14:paraId="62EF8481" w14:textId="7A4BE31D"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70-100</w:t>
            </w:r>
          </w:p>
          <w:p w14:paraId="19BB257A" w14:textId="77777777" w:rsidR="00960A65" w:rsidRPr="006614C2" w:rsidRDefault="00960A65" w:rsidP="00C254FB">
            <w:pPr>
              <w:spacing w:before="160" w:line="14" w:lineRule="auto"/>
              <w:jc w:val="center"/>
              <w:rPr>
                <w:rFonts w:cstheme="minorHAnsi"/>
                <w:b/>
                <w:bCs/>
                <w:color w:val="FFFFFF" w:themeColor="background1"/>
              </w:rPr>
            </w:pPr>
          </w:p>
          <w:p w14:paraId="3B998047" w14:textId="77777777" w:rsidR="00960A65" w:rsidRPr="006614C2" w:rsidRDefault="007C3BED" w:rsidP="00C254FB">
            <w:pPr>
              <w:spacing w:before="160" w:line="14" w:lineRule="auto"/>
              <w:jc w:val="center"/>
              <w:rPr>
                <w:rFonts w:cstheme="minorHAnsi"/>
                <w:b/>
                <w:bCs/>
                <w:color w:val="FFFFFF" w:themeColor="background1"/>
              </w:rPr>
            </w:pPr>
            <w:r w:rsidRPr="006614C2">
              <w:rPr>
                <w:rFonts w:cstheme="minorHAnsi"/>
                <w:b/>
                <w:bCs/>
                <w:color w:val="FFFFFF" w:themeColor="background1"/>
              </w:rPr>
              <w:t>Distinction</w:t>
            </w:r>
          </w:p>
        </w:tc>
      </w:tr>
      <w:tr w:rsidR="00671818" w:rsidRPr="00503982" w14:paraId="72D1304D" w14:textId="77777777" w:rsidTr="00C254FB">
        <w:tc>
          <w:tcPr>
            <w:tcW w:w="9489" w:type="dxa"/>
            <w:gridSpan w:val="5"/>
          </w:tcPr>
          <w:p w14:paraId="0E55209F" w14:textId="3FF62316" w:rsidR="00960A65" w:rsidRPr="00503982" w:rsidRDefault="00C254FB" w:rsidP="00A374DE">
            <w:pPr>
              <w:spacing w:before="80" w:after="80"/>
              <w:rPr>
                <w:rFonts w:cstheme="minorHAnsi"/>
                <w:b/>
                <w:highlight w:val="yellow"/>
              </w:rPr>
            </w:pPr>
            <w:r w:rsidRPr="002208E8">
              <w:rPr>
                <w:rFonts w:ascii="Calibri" w:hAnsi="Calibri" w:cs="Calibri"/>
                <w:b/>
              </w:rPr>
              <w:t>Knowledge and understanding of the subject matter</w:t>
            </w:r>
          </w:p>
        </w:tc>
      </w:tr>
      <w:tr w:rsidR="00C254FB" w:rsidRPr="00503982" w14:paraId="25EBC41A" w14:textId="77777777" w:rsidTr="00C254FB">
        <w:trPr>
          <w:gridAfter w:val="1"/>
          <w:wAfter w:w="14" w:type="dxa"/>
        </w:trPr>
        <w:tc>
          <w:tcPr>
            <w:tcW w:w="2387" w:type="dxa"/>
            <w:shd w:val="clear" w:color="auto" w:fill="C1E4F5"/>
          </w:tcPr>
          <w:p w14:paraId="0EEFB2D5" w14:textId="77777777" w:rsidR="00C254FB" w:rsidRPr="002208E8" w:rsidRDefault="00C254FB" w:rsidP="00C254FB">
            <w:pPr>
              <w:rPr>
                <w:rFonts w:ascii="Calibri" w:hAnsi="Calibri" w:cs="Calibri"/>
              </w:rPr>
            </w:pPr>
            <w:r w:rsidRPr="002208E8">
              <w:rPr>
                <w:rFonts w:ascii="Calibri" w:hAnsi="Calibri" w:cs="Calibri"/>
              </w:rPr>
              <w:t>Lack of, limited or incomplete knowledge and understanding of the subject matter and of appropriate theory and concepts; lack of ability to apply concepts to a relevant context.</w:t>
            </w:r>
          </w:p>
          <w:p w14:paraId="5E36F12F" w14:textId="27B6127B" w:rsidR="00C254FB" w:rsidRPr="00503982" w:rsidRDefault="00C254FB" w:rsidP="00C254FB">
            <w:pPr>
              <w:rPr>
                <w:rFonts w:cstheme="minorHAnsi"/>
              </w:rPr>
            </w:pPr>
          </w:p>
        </w:tc>
        <w:tc>
          <w:tcPr>
            <w:tcW w:w="2552" w:type="dxa"/>
            <w:shd w:val="clear" w:color="auto" w:fill="C1E4F5"/>
          </w:tcPr>
          <w:p w14:paraId="7CCF719C" w14:textId="182ECE56" w:rsidR="00C254FB" w:rsidRPr="00503982" w:rsidRDefault="00C254FB" w:rsidP="00C254FB">
            <w:pPr>
              <w:rPr>
                <w:rFonts w:cstheme="minorHAnsi"/>
              </w:rPr>
            </w:pPr>
            <w:r w:rsidRPr="002208E8">
              <w:rPr>
                <w:rFonts w:ascii="Calibri" w:hAnsi="Calibri" w:cs="Calibri"/>
              </w:rPr>
              <w:t>Adequate knowledge and understanding of most key areas of the subject matter and of appropriate theory, but with some minor gaps; sometimes able to apply to a relevant context.</w:t>
            </w:r>
          </w:p>
        </w:tc>
        <w:tc>
          <w:tcPr>
            <w:tcW w:w="2268" w:type="dxa"/>
            <w:shd w:val="clear" w:color="auto" w:fill="C1E4F5"/>
          </w:tcPr>
          <w:p w14:paraId="3D467033" w14:textId="7FCF3B02" w:rsidR="00C254FB" w:rsidRPr="00503982" w:rsidRDefault="00C254FB" w:rsidP="00C254FB">
            <w:pPr>
              <w:rPr>
                <w:rFonts w:cstheme="minorHAnsi"/>
              </w:rPr>
            </w:pPr>
            <w:r w:rsidRPr="002208E8">
              <w:rPr>
                <w:rFonts w:ascii="Calibri" w:hAnsi="Calibri" w:cs="Calibri"/>
              </w:rPr>
              <w:t>Good knowledge and understanding of the subject matter and of appropriate theory; understands how to apply them to a relevant context.</w:t>
            </w:r>
          </w:p>
        </w:tc>
        <w:tc>
          <w:tcPr>
            <w:tcW w:w="2268" w:type="dxa"/>
            <w:shd w:val="clear" w:color="auto" w:fill="C1E4F5"/>
          </w:tcPr>
          <w:p w14:paraId="524B1830" w14:textId="449FF612" w:rsidR="00C254FB" w:rsidRPr="00503982" w:rsidRDefault="00C254FB" w:rsidP="00C254FB">
            <w:pPr>
              <w:rPr>
                <w:rFonts w:cstheme="minorHAnsi"/>
              </w:rPr>
            </w:pPr>
            <w:r w:rsidRPr="002208E8">
              <w:rPr>
                <w:rFonts w:ascii="Calibri" w:hAnsi="Calibri" w:cs="Calibri"/>
              </w:rPr>
              <w:t>Comprehensive knowledge and understanding of the subject matter and of appropriate theory; consistently able to apply to a relevant context.</w:t>
            </w:r>
          </w:p>
        </w:tc>
      </w:tr>
      <w:tr w:rsidR="00671818" w:rsidRPr="00503982" w14:paraId="7D1BD76A" w14:textId="77777777" w:rsidTr="00C254FB">
        <w:tc>
          <w:tcPr>
            <w:tcW w:w="9489" w:type="dxa"/>
            <w:gridSpan w:val="5"/>
          </w:tcPr>
          <w:p w14:paraId="60CEEB0A" w14:textId="61FE9680" w:rsidR="00960A65" w:rsidRPr="00503982" w:rsidRDefault="00C254FB" w:rsidP="00A374DE">
            <w:pPr>
              <w:spacing w:before="80" w:after="80"/>
              <w:rPr>
                <w:rFonts w:cstheme="minorHAnsi"/>
                <w:b/>
              </w:rPr>
            </w:pPr>
            <w:r w:rsidRPr="002208E8">
              <w:rPr>
                <w:rFonts w:ascii="Calibri" w:hAnsi="Calibri" w:cs="Calibri"/>
                <w:b/>
              </w:rPr>
              <w:t>Information gathering, use of sources and data</w:t>
            </w:r>
          </w:p>
        </w:tc>
      </w:tr>
      <w:tr w:rsidR="00C254FB" w:rsidRPr="00503982" w14:paraId="77089966" w14:textId="77777777" w:rsidTr="00C254FB">
        <w:trPr>
          <w:gridAfter w:val="1"/>
          <w:wAfter w:w="14" w:type="dxa"/>
        </w:trPr>
        <w:tc>
          <w:tcPr>
            <w:tcW w:w="2387" w:type="dxa"/>
            <w:shd w:val="clear" w:color="auto" w:fill="C1E4F5"/>
          </w:tcPr>
          <w:p w14:paraId="376F1D74" w14:textId="2C68DC0F" w:rsidR="00C254FB" w:rsidRPr="002208E8" w:rsidRDefault="00C254FB" w:rsidP="00C254FB">
            <w:pPr>
              <w:rPr>
                <w:rFonts w:ascii="Calibri" w:hAnsi="Calibri" w:cs="Calibri"/>
              </w:rPr>
            </w:pPr>
            <w:r w:rsidRPr="002208E8">
              <w:rPr>
                <w:rFonts w:ascii="Calibri" w:hAnsi="Calibri" w:cs="Calibri"/>
              </w:rPr>
              <w:t xml:space="preserve">Lack of, limited or only partially completed evidence of information </w:t>
            </w:r>
            <w:proofErr w:type="gramStart"/>
            <w:r w:rsidRPr="002208E8">
              <w:rPr>
                <w:rFonts w:ascii="Calibri" w:hAnsi="Calibri" w:cs="Calibri"/>
              </w:rPr>
              <w:t>gathering;</w:t>
            </w:r>
            <w:proofErr w:type="gramEnd"/>
            <w:r w:rsidRPr="002208E8">
              <w:rPr>
                <w:rFonts w:ascii="Calibri" w:hAnsi="Calibri" w:cs="Calibri"/>
              </w:rPr>
              <w:t xml:space="preserve"> limited use of data and of relevant sources.</w:t>
            </w:r>
          </w:p>
          <w:p w14:paraId="3023F638" w14:textId="1FACEE06" w:rsidR="00C254FB" w:rsidRPr="00503982" w:rsidRDefault="00C254FB" w:rsidP="00C254FB">
            <w:pPr>
              <w:rPr>
                <w:rFonts w:cstheme="minorHAnsi"/>
              </w:rPr>
            </w:pPr>
          </w:p>
        </w:tc>
        <w:tc>
          <w:tcPr>
            <w:tcW w:w="2552" w:type="dxa"/>
            <w:shd w:val="clear" w:color="auto" w:fill="C1E4F5"/>
          </w:tcPr>
          <w:p w14:paraId="6EA98DCB" w14:textId="220434F7" w:rsidR="00C254FB" w:rsidRPr="00503982" w:rsidRDefault="00C254FB" w:rsidP="00C254FB">
            <w:pPr>
              <w:rPr>
                <w:rFonts w:cstheme="minorHAnsi"/>
              </w:rPr>
            </w:pPr>
            <w:r w:rsidRPr="002208E8">
              <w:rPr>
                <w:rFonts w:ascii="Calibri" w:hAnsi="Calibri" w:cs="Calibri"/>
              </w:rPr>
              <w:t xml:space="preserve">Adequate evidence of information </w:t>
            </w:r>
            <w:proofErr w:type="gramStart"/>
            <w:r w:rsidRPr="002208E8">
              <w:rPr>
                <w:rFonts w:ascii="Calibri" w:hAnsi="Calibri" w:cs="Calibri"/>
              </w:rPr>
              <w:t>gathering,</w:t>
            </w:r>
            <w:proofErr w:type="gramEnd"/>
            <w:r w:rsidRPr="002208E8">
              <w:rPr>
                <w:rFonts w:ascii="Calibri" w:hAnsi="Calibri" w:cs="Calibri"/>
              </w:rPr>
              <w:t xml:space="preserve"> use of sources and data; some use of data and of relevant sources.</w:t>
            </w:r>
          </w:p>
        </w:tc>
        <w:tc>
          <w:tcPr>
            <w:tcW w:w="2268" w:type="dxa"/>
            <w:shd w:val="clear" w:color="auto" w:fill="C1E4F5"/>
          </w:tcPr>
          <w:p w14:paraId="79B1A193" w14:textId="389F0330" w:rsidR="00C254FB" w:rsidRPr="00503982" w:rsidRDefault="00C254FB" w:rsidP="00C254FB">
            <w:pPr>
              <w:rPr>
                <w:rFonts w:cstheme="minorHAnsi"/>
              </w:rPr>
            </w:pPr>
            <w:r w:rsidRPr="002208E8">
              <w:rPr>
                <w:rFonts w:ascii="Calibri" w:hAnsi="Calibri" w:cs="Calibri"/>
              </w:rPr>
              <w:t xml:space="preserve">Clear evidence of a range of information gathering, use of sources and data, used to support </w:t>
            </w:r>
            <w:proofErr w:type="gramStart"/>
            <w:r w:rsidRPr="002208E8">
              <w:rPr>
                <w:rFonts w:ascii="Calibri" w:hAnsi="Calibri" w:cs="Calibri"/>
              </w:rPr>
              <w:t>answers;</w:t>
            </w:r>
            <w:proofErr w:type="gramEnd"/>
            <w:r w:rsidRPr="002208E8">
              <w:rPr>
                <w:rFonts w:ascii="Calibri" w:hAnsi="Calibri" w:cs="Calibri"/>
              </w:rPr>
              <w:t xml:space="preserve"> good use of data and of relevant sources. </w:t>
            </w:r>
          </w:p>
        </w:tc>
        <w:tc>
          <w:tcPr>
            <w:tcW w:w="2268" w:type="dxa"/>
            <w:shd w:val="clear" w:color="auto" w:fill="C1E4F5"/>
          </w:tcPr>
          <w:p w14:paraId="2E9075EC" w14:textId="7DD112EA" w:rsidR="00C254FB" w:rsidRPr="00503982" w:rsidRDefault="00C254FB" w:rsidP="00C254FB">
            <w:pPr>
              <w:rPr>
                <w:rFonts w:cstheme="minorHAnsi"/>
              </w:rPr>
            </w:pPr>
            <w:r w:rsidRPr="002208E8">
              <w:rPr>
                <w:rFonts w:ascii="Calibri" w:hAnsi="Calibri" w:cs="Calibri"/>
              </w:rPr>
              <w:t>High level of evidence of information gathering, use of sources and data, all of which is relevant and used consistently to support answers.</w:t>
            </w:r>
          </w:p>
        </w:tc>
      </w:tr>
      <w:tr w:rsidR="00671818" w:rsidRPr="00503982" w14:paraId="1E32ECEE" w14:textId="77777777" w:rsidTr="00C254FB">
        <w:tc>
          <w:tcPr>
            <w:tcW w:w="9489" w:type="dxa"/>
            <w:gridSpan w:val="5"/>
          </w:tcPr>
          <w:p w14:paraId="1FF1E6E0" w14:textId="54DC1ADF" w:rsidR="00960A65" w:rsidRPr="00503982" w:rsidRDefault="00C254FB" w:rsidP="00A374DE">
            <w:pPr>
              <w:spacing w:before="80" w:after="80"/>
              <w:rPr>
                <w:rFonts w:cstheme="minorHAnsi"/>
                <w:b/>
              </w:rPr>
            </w:pPr>
            <w:r w:rsidRPr="002208E8">
              <w:rPr>
                <w:rFonts w:ascii="Calibri" w:hAnsi="Calibri" w:cs="Calibri"/>
                <w:b/>
              </w:rPr>
              <w:t>Application, analysis and interpretation</w:t>
            </w:r>
          </w:p>
        </w:tc>
      </w:tr>
      <w:tr w:rsidR="00C254FB" w:rsidRPr="00503982" w14:paraId="3A703444" w14:textId="77777777" w:rsidTr="00C254FB">
        <w:trPr>
          <w:gridAfter w:val="1"/>
          <w:wAfter w:w="14" w:type="dxa"/>
        </w:trPr>
        <w:tc>
          <w:tcPr>
            <w:tcW w:w="2387" w:type="dxa"/>
            <w:shd w:val="clear" w:color="auto" w:fill="C1E4F5"/>
          </w:tcPr>
          <w:p w14:paraId="5C086260" w14:textId="77777777" w:rsidR="00C254FB" w:rsidRPr="002208E8" w:rsidRDefault="00C254FB" w:rsidP="00C254FB">
            <w:pPr>
              <w:rPr>
                <w:rFonts w:ascii="Calibri" w:hAnsi="Calibri" w:cs="Calibri"/>
              </w:rPr>
            </w:pPr>
            <w:r w:rsidRPr="002208E8">
              <w:rPr>
                <w:rFonts w:ascii="Calibri" w:hAnsi="Calibri" w:cs="Calibri"/>
              </w:rPr>
              <w:t>Lack of or limited interpretation and application of theory and concepts; weak or missing analysis, justifications and recommendations where relevant.</w:t>
            </w:r>
          </w:p>
          <w:p w14:paraId="22B819DD" w14:textId="0B371AB6" w:rsidR="00C254FB" w:rsidRPr="00503982" w:rsidRDefault="00C254FB" w:rsidP="00C254FB">
            <w:pPr>
              <w:rPr>
                <w:rFonts w:cstheme="minorHAnsi"/>
              </w:rPr>
            </w:pPr>
          </w:p>
        </w:tc>
        <w:tc>
          <w:tcPr>
            <w:tcW w:w="2552" w:type="dxa"/>
            <w:shd w:val="clear" w:color="auto" w:fill="C1E4F5"/>
          </w:tcPr>
          <w:p w14:paraId="12735EAB" w14:textId="77777777" w:rsidR="00C254FB" w:rsidRPr="002208E8" w:rsidRDefault="00C254FB" w:rsidP="00C254FB">
            <w:pPr>
              <w:rPr>
                <w:rFonts w:ascii="Calibri" w:hAnsi="Calibri" w:cs="Calibri"/>
              </w:rPr>
            </w:pPr>
            <w:r w:rsidRPr="002208E8">
              <w:rPr>
                <w:rFonts w:ascii="Calibri" w:hAnsi="Calibri" w:cs="Calibri"/>
              </w:rPr>
              <w:t>Adequate interpretation and application of theory and concepts; adequate analysis, justifications and recommendations where relevant.</w:t>
            </w:r>
          </w:p>
          <w:p w14:paraId="0BC4FDFE" w14:textId="48B2E7CC" w:rsidR="00C254FB" w:rsidRPr="00503982" w:rsidRDefault="00C254FB" w:rsidP="00C254FB">
            <w:pPr>
              <w:rPr>
                <w:rFonts w:cstheme="minorHAnsi"/>
              </w:rPr>
            </w:pPr>
          </w:p>
        </w:tc>
        <w:tc>
          <w:tcPr>
            <w:tcW w:w="2268" w:type="dxa"/>
            <w:shd w:val="clear" w:color="auto" w:fill="C1E4F5"/>
          </w:tcPr>
          <w:p w14:paraId="7636D367" w14:textId="77777777" w:rsidR="00C254FB" w:rsidRPr="002208E8" w:rsidRDefault="00C254FB" w:rsidP="00C254FB">
            <w:pPr>
              <w:rPr>
                <w:rFonts w:ascii="Calibri" w:hAnsi="Calibri" w:cs="Calibri"/>
              </w:rPr>
            </w:pPr>
            <w:r w:rsidRPr="002208E8">
              <w:rPr>
                <w:rFonts w:ascii="Calibri" w:hAnsi="Calibri" w:cs="Calibri"/>
              </w:rPr>
              <w:t>Good interpretation and application of theory and concepts; generally supported analysis, justifications and recommendations where relevant.</w:t>
            </w:r>
          </w:p>
          <w:p w14:paraId="1F50B06C" w14:textId="6F038CA0" w:rsidR="00C254FB" w:rsidRPr="00503982" w:rsidRDefault="00C254FB" w:rsidP="00C254FB">
            <w:pPr>
              <w:rPr>
                <w:rFonts w:cstheme="minorHAnsi"/>
              </w:rPr>
            </w:pPr>
          </w:p>
        </w:tc>
        <w:tc>
          <w:tcPr>
            <w:tcW w:w="2268" w:type="dxa"/>
            <w:shd w:val="clear" w:color="auto" w:fill="C1E4F5"/>
          </w:tcPr>
          <w:p w14:paraId="758CED15" w14:textId="18E8DE25" w:rsidR="00C254FB" w:rsidRPr="00503982" w:rsidRDefault="00C254FB" w:rsidP="00C254FB">
            <w:pPr>
              <w:rPr>
                <w:rFonts w:cstheme="minorHAnsi"/>
              </w:rPr>
            </w:pPr>
            <w:r w:rsidRPr="002208E8">
              <w:rPr>
                <w:rFonts w:ascii="Calibri" w:hAnsi="Calibri" w:cs="Calibri"/>
              </w:rPr>
              <w:t>Outstanding interpretation and application of theory and concepts; analysis justifications and recommendations are th</w:t>
            </w:r>
            <w:r>
              <w:rPr>
                <w:rFonts w:ascii="Calibri" w:hAnsi="Calibri" w:cs="Calibri"/>
              </w:rPr>
              <w:t>o</w:t>
            </w:r>
            <w:r w:rsidRPr="002208E8">
              <w:rPr>
                <w:rFonts w:ascii="Calibri" w:hAnsi="Calibri" w:cs="Calibri"/>
              </w:rPr>
              <w:t>rough and consistently supported where relevant.</w:t>
            </w:r>
          </w:p>
        </w:tc>
      </w:tr>
      <w:tr w:rsidR="00671818" w:rsidRPr="00503982" w14:paraId="63819045" w14:textId="77777777" w:rsidTr="00C254FB">
        <w:tc>
          <w:tcPr>
            <w:tcW w:w="9489" w:type="dxa"/>
            <w:gridSpan w:val="5"/>
          </w:tcPr>
          <w:p w14:paraId="7D91F56F" w14:textId="29C306D3" w:rsidR="00960A65" w:rsidRPr="00503982" w:rsidRDefault="00C254FB" w:rsidP="00A374DE">
            <w:pPr>
              <w:spacing w:before="80" w:after="80"/>
              <w:rPr>
                <w:rFonts w:cstheme="minorHAnsi"/>
                <w:b/>
              </w:rPr>
            </w:pPr>
            <w:r w:rsidRPr="002208E8">
              <w:rPr>
                <w:rFonts w:ascii="Calibri" w:hAnsi="Calibri" w:cs="Calibri"/>
                <w:b/>
              </w:rPr>
              <w:t>Professional communication</w:t>
            </w:r>
          </w:p>
        </w:tc>
      </w:tr>
      <w:tr w:rsidR="00C254FB" w:rsidRPr="00503982" w14:paraId="1FCB5B52" w14:textId="77777777" w:rsidTr="00C254FB">
        <w:trPr>
          <w:gridAfter w:val="1"/>
          <w:wAfter w:w="14" w:type="dxa"/>
        </w:trPr>
        <w:tc>
          <w:tcPr>
            <w:tcW w:w="2387" w:type="dxa"/>
            <w:shd w:val="clear" w:color="auto" w:fill="C1E4F5"/>
          </w:tcPr>
          <w:p w14:paraId="585ED48C" w14:textId="3F762CFE" w:rsidR="00C254FB" w:rsidRPr="00503982" w:rsidRDefault="00C254FB" w:rsidP="00C254FB">
            <w:pPr>
              <w:rPr>
                <w:rFonts w:cstheme="minorHAnsi"/>
              </w:rPr>
            </w:pPr>
            <w:r w:rsidRPr="002208E8">
              <w:rPr>
                <w:rFonts w:ascii="Calibri" w:hAnsi="Calibri" w:cs="Calibri"/>
              </w:rPr>
              <w:t>Poor or inappropriate standard of presentation, structure and editing; several presentation errors, lacking in relevant examples; poorly referenced.</w:t>
            </w:r>
          </w:p>
        </w:tc>
        <w:tc>
          <w:tcPr>
            <w:tcW w:w="2552" w:type="dxa"/>
            <w:shd w:val="clear" w:color="auto" w:fill="C1E4F5"/>
          </w:tcPr>
          <w:p w14:paraId="6F9C8EB5" w14:textId="77777777" w:rsidR="00C254FB" w:rsidRPr="002208E8" w:rsidRDefault="00C254FB" w:rsidP="00C254FB">
            <w:pPr>
              <w:rPr>
                <w:rFonts w:ascii="Calibri" w:hAnsi="Calibri" w:cs="Calibri"/>
              </w:rPr>
            </w:pPr>
            <w:r w:rsidRPr="002208E8">
              <w:rPr>
                <w:rFonts w:ascii="Calibri" w:hAnsi="Calibri" w:cs="Calibri"/>
              </w:rPr>
              <w:t>Adequate and logical presentation, structure and editing; minor errors, generally using relevant examples where appropriate; referencing is generally adequate but inconsistent.</w:t>
            </w:r>
          </w:p>
          <w:p w14:paraId="641BA9AB" w14:textId="77777777" w:rsidR="00C254FB" w:rsidRPr="002208E8" w:rsidRDefault="00C254FB" w:rsidP="00C254FB">
            <w:pPr>
              <w:rPr>
                <w:rFonts w:ascii="Calibri" w:hAnsi="Calibri" w:cs="Calibri"/>
              </w:rPr>
            </w:pPr>
          </w:p>
          <w:p w14:paraId="490CEEF4" w14:textId="33A8D913" w:rsidR="00C254FB" w:rsidRPr="00503982" w:rsidRDefault="00C254FB" w:rsidP="00C254FB">
            <w:pPr>
              <w:rPr>
                <w:rFonts w:cstheme="minorHAnsi"/>
              </w:rPr>
            </w:pPr>
          </w:p>
        </w:tc>
        <w:tc>
          <w:tcPr>
            <w:tcW w:w="2268" w:type="dxa"/>
            <w:shd w:val="clear" w:color="auto" w:fill="C1E4F5"/>
          </w:tcPr>
          <w:p w14:paraId="1037D64B" w14:textId="4A9E550A" w:rsidR="00C254FB" w:rsidRPr="00503982" w:rsidRDefault="00C254FB" w:rsidP="00C254FB">
            <w:pPr>
              <w:rPr>
                <w:rFonts w:cstheme="minorHAnsi"/>
              </w:rPr>
            </w:pPr>
            <w:r w:rsidRPr="002208E8">
              <w:rPr>
                <w:rFonts w:ascii="Calibri" w:hAnsi="Calibri" w:cs="Calibri"/>
              </w:rPr>
              <w:t>Good standard of presentation, structure and editing; limited number of errors, using relevant examples where appropriate; work is accurately referenced throughout.</w:t>
            </w:r>
          </w:p>
        </w:tc>
        <w:tc>
          <w:tcPr>
            <w:tcW w:w="2268" w:type="dxa"/>
            <w:shd w:val="clear" w:color="auto" w:fill="C1E4F5"/>
          </w:tcPr>
          <w:p w14:paraId="4924B1F2" w14:textId="37313A06" w:rsidR="00C254FB" w:rsidRPr="00503982" w:rsidRDefault="00C254FB" w:rsidP="00C254FB">
            <w:pPr>
              <w:rPr>
                <w:rFonts w:cstheme="minorHAnsi"/>
              </w:rPr>
            </w:pPr>
            <w:r w:rsidRPr="002208E8">
              <w:rPr>
                <w:rFonts w:ascii="Calibri" w:hAnsi="Calibri" w:cs="Calibri"/>
              </w:rPr>
              <w:t>Excellent standard of presentation, structure and editing; well-structured and no errors, using highly relevant and topical examples where appropriate; high quality referencing throughout.</w:t>
            </w:r>
          </w:p>
        </w:tc>
      </w:tr>
    </w:tbl>
    <w:p w14:paraId="3921A15D" w14:textId="77777777" w:rsidR="00960A65" w:rsidRPr="00503982" w:rsidRDefault="007C3BED" w:rsidP="002745F3">
      <w:pPr>
        <w:pStyle w:val="Heading2"/>
      </w:pPr>
      <w:bookmarkStart w:id="51" w:name="_Toc182332940"/>
      <w:bookmarkStart w:id="52" w:name="_Toc213317755"/>
      <w:r w:rsidRPr="00503982">
        <w:lastRenderedPageBreak/>
        <w:t>Results and certification</w:t>
      </w:r>
      <w:bookmarkEnd w:id="51"/>
      <w:bookmarkEnd w:id="52"/>
      <w:r w:rsidRPr="00503982">
        <w:t xml:space="preserve">  </w:t>
      </w:r>
    </w:p>
    <w:p w14:paraId="6E8A8160" w14:textId="77777777" w:rsidR="00C254FB" w:rsidRPr="002208E8" w:rsidRDefault="00C254FB" w:rsidP="00C254FB">
      <w:pPr>
        <w:jc w:val="both"/>
        <w:rPr>
          <w:rFonts w:ascii="Calibri" w:hAnsi="Calibri" w:cs="Calibri"/>
        </w:rPr>
      </w:pPr>
      <w:r w:rsidRPr="002208E8">
        <w:rPr>
          <w:rFonts w:ascii="Calibri" w:hAnsi="Calibri" w:cs="Calibri"/>
        </w:rPr>
        <w:t xml:space="preserve">The results release date for each session is published on your Portal dashboard and on the Assessment page of the website. </w:t>
      </w:r>
    </w:p>
    <w:p w14:paraId="52922208" w14:textId="77777777" w:rsidR="00C254FB" w:rsidRPr="002208E8" w:rsidRDefault="00C254FB" w:rsidP="00C254FB">
      <w:pPr>
        <w:jc w:val="both"/>
        <w:rPr>
          <w:rFonts w:ascii="Calibri" w:hAnsi="Calibri" w:cs="Calibri"/>
        </w:rPr>
      </w:pPr>
      <w:r w:rsidRPr="002208E8">
        <w:rPr>
          <w:rFonts w:ascii="Calibri" w:hAnsi="Calibri" w:cs="Calibri"/>
        </w:rPr>
        <w:t xml:space="preserve">Certificates are usually dispatched </w:t>
      </w:r>
      <w:r>
        <w:rPr>
          <w:rFonts w:ascii="Calibri" w:hAnsi="Calibri" w:cs="Calibri"/>
        </w:rPr>
        <w:t xml:space="preserve">two </w:t>
      </w:r>
      <w:r w:rsidRPr="002208E8">
        <w:rPr>
          <w:rFonts w:ascii="Calibri" w:hAnsi="Calibri" w:cs="Calibri"/>
        </w:rPr>
        <w:t>weeks after results have been published</w:t>
      </w:r>
      <w:r>
        <w:rPr>
          <w:rFonts w:ascii="Calibri" w:hAnsi="Calibri" w:cs="Calibri"/>
        </w:rPr>
        <w:t>.  A secondary certificate run is made once all actions after results, such as E</w:t>
      </w:r>
      <w:r w:rsidRPr="002208E8">
        <w:rPr>
          <w:rFonts w:ascii="Calibri" w:hAnsi="Calibri" w:cs="Calibri"/>
        </w:rPr>
        <w:t xml:space="preserve">nquiries </w:t>
      </w:r>
      <w:r>
        <w:rPr>
          <w:rFonts w:ascii="Calibri" w:hAnsi="Calibri" w:cs="Calibri"/>
        </w:rPr>
        <w:t>Ab</w:t>
      </w:r>
      <w:r w:rsidRPr="002208E8">
        <w:rPr>
          <w:rFonts w:ascii="Calibri" w:hAnsi="Calibri" w:cs="Calibri"/>
        </w:rPr>
        <w:t xml:space="preserve">out </w:t>
      </w:r>
      <w:r>
        <w:rPr>
          <w:rFonts w:ascii="Calibri" w:hAnsi="Calibri" w:cs="Calibri"/>
        </w:rPr>
        <w:t>R</w:t>
      </w:r>
      <w:r w:rsidRPr="002208E8">
        <w:rPr>
          <w:rFonts w:ascii="Calibri" w:hAnsi="Calibri" w:cs="Calibri"/>
        </w:rPr>
        <w:t>esults</w:t>
      </w:r>
      <w:r>
        <w:rPr>
          <w:rFonts w:ascii="Calibri" w:hAnsi="Calibri" w:cs="Calibri"/>
        </w:rPr>
        <w:t xml:space="preserve"> (</w:t>
      </w:r>
      <w:proofErr w:type="spellStart"/>
      <w:r>
        <w:rPr>
          <w:rFonts w:ascii="Calibri" w:hAnsi="Calibri" w:cs="Calibri"/>
        </w:rPr>
        <w:t>EARs</w:t>
      </w:r>
      <w:proofErr w:type="spellEnd"/>
      <w:r>
        <w:rPr>
          <w:rFonts w:ascii="Calibri" w:hAnsi="Calibri" w:cs="Calibri"/>
        </w:rPr>
        <w:t xml:space="preserve">) </w:t>
      </w:r>
      <w:r w:rsidRPr="002208E8">
        <w:rPr>
          <w:rFonts w:ascii="Calibri" w:hAnsi="Calibri" w:cs="Calibri"/>
        </w:rPr>
        <w:t>or appeals</w:t>
      </w:r>
      <w:r>
        <w:rPr>
          <w:rFonts w:ascii="Calibri" w:hAnsi="Calibri" w:cs="Calibri"/>
        </w:rPr>
        <w:t xml:space="preserve"> or late marking, have been completed</w:t>
      </w:r>
      <w:r w:rsidRPr="002208E8">
        <w:rPr>
          <w:rFonts w:ascii="Calibri" w:hAnsi="Calibri" w:cs="Calibri"/>
        </w:rPr>
        <w:t xml:space="preserve">. Transit times vary according to which country you are in. </w:t>
      </w:r>
    </w:p>
    <w:p w14:paraId="3C3976F4" w14:textId="43FAE1E1" w:rsidR="00960A65" w:rsidRPr="00503982" w:rsidRDefault="007C3BED" w:rsidP="00A374DE">
      <w:pPr>
        <w:rPr>
          <w:rFonts w:cstheme="minorHAnsi"/>
        </w:rPr>
      </w:pPr>
      <w:r w:rsidRPr="00503982">
        <w:rPr>
          <w:rFonts w:cstheme="minorHAnsi"/>
        </w:rPr>
        <w:t xml:space="preserve"> </w:t>
      </w:r>
    </w:p>
    <w:p w14:paraId="4EFA4FAB" w14:textId="053999F2" w:rsidR="00944C03" w:rsidRPr="00503982" w:rsidRDefault="007C3BED" w:rsidP="00A374DE">
      <w:pPr>
        <w:rPr>
          <w:rFonts w:cstheme="minorHAnsi"/>
          <w:color w:val="7030A0"/>
        </w:rPr>
      </w:pPr>
      <w:r w:rsidRPr="00503982">
        <w:rPr>
          <w:rFonts w:cstheme="minorHAnsi"/>
          <w:color w:val="7030A0"/>
        </w:rPr>
        <w:br w:type="page"/>
      </w:r>
    </w:p>
    <w:p w14:paraId="6CA69A6D" w14:textId="002CE3D6" w:rsidR="00944C03" w:rsidRPr="000D2905" w:rsidRDefault="007C3BED" w:rsidP="002745F3">
      <w:pPr>
        <w:pStyle w:val="Heading2"/>
      </w:pPr>
      <w:bookmarkStart w:id="53" w:name="_Toc213317756"/>
      <w:r w:rsidRPr="000D2905">
        <w:lastRenderedPageBreak/>
        <w:t xml:space="preserve">ABE </w:t>
      </w:r>
      <w:r w:rsidR="000D2905" w:rsidRPr="000D2905">
        <w:t>Level 3 Award in Travel &amp; Tourism</w:t>
      </w:r>
      <w:bookmarkEnd w:id="53"/>
      <w:r w:rsidR="000D2905" w:rsidRPr="000D2905">
        <w:t> </w:t>
      </w:r>
    </w:p>
    <w:p w14:paraId="4E7F3F1C" w14:textId="07369015" w:rsidR="00944C03" w:rsidRPr="00503982" w:rsidRDefault="007C3BED" w:rsidP="002745F3">
      <w:pPr>
        <w:pStyle w:val="Heading2"/>
      </w:pPr>
      <w:bookmarkStart w:id="54" w:name="_Toc213317757"/>
      <w:r w:rsidRPr="00503982">
        <w:t xml:space="preserve">Ofqual </w:t>
      </w:r>
      <w:r w:rsidR="00B3492F" w:rsidRPr="00503982">
        <w:t>r</w:t>
      </w:r>
      <w:r w:rsidRPr="00503982">
        <w:t>eference</w:t>
      </w:r>
      <w:bookmarkEnd w:id="54"/>
    </w:p>
    <w:p w14:paraId="02A4E43A" w14:textId="56DDC4FA" w:rsidR="00944C03" w:rsidRPr="00503982" w:rsidRDefault="007C3BED" w:rsidP="00A374DE">
      <w:pPr>
        <w:rPr>
          <w:rFonts w:cstheme="minorHAnsi"/>
        </w:rPr>
      </w:pPr>
      <w:r w:rsidRPr="000D2905">
        <w:rPr>
          <w:rFonts w:cstheme="minorHAnsi"/>
          <w:color w:val="000000" w:themeColor="text1"/>
          <w:highlight w:val="yellow"/>
        </w:rPr>
        <w:t>xxx</w:t>
      </w:r>
      <w:r w:rsidR="00FC469E" w:rsidRPr="000D2905">
        <w:rPr>
          <w:rFonts w:cstheme="minorHAnsi"/>
          <w:color w:val="000000" w:themeColor="text1"/>
          <w:highlight w:val="yellow"/>
        </w:rPr>
        <w:t>/</w:t>
      </w:r>
      <w:proofErr w:type="spellStart"/>
      <w:r w:rsidRPr="000D2905">
        <w:rPr>
          <w:rFonts w:cstheme="minorHAnsi"/>
          <w:color w:val="000000" w:themeColor="text1"/>
          <w:highlight w:val="yellow"/>
        </w:rPr>
        <w:t>xxxx</w:t>
      </w:r>
      <w:proofErr w:type="spellEnd"/>
      <w:r w:rsidR="00FC469E" w:rsidRPr="000D2905">
        <w:rPr>
          <w:rFonts w:cstheme="minorHAnsi"/>
          <w:color w:val="000000" w:themeColor="text1"/>
          <w:highlight w:val="yellow"/>
        </w:rPr>
        <w:t>/</w:t>
      </w:r>
      <w:r w:rsidRPr="000D2905">
        <w:rPr>
          <w:rFonts w:cstheme="minorHAnsi"/>
          <w:color w:val="000000" w:themeColor="text1"/>
          <w:highlight w:val="yellow"/>
        </w:rPr>
        <w:t>x</w:t>
      </w:r>
      <w:r w:rsidR="00FC469E" w:rsidRPr="00503982">
        <w:rPr>
          <w:rFonts w:cstheme="minorHAnsi"/>
          <w:color w:val="000000" w:themeColor="text1"/>
        </w:rPr>
        <w:t xml:space="preserve">              </w:t>
      </w:r>
    </w:p>
    <w:p w14:paraId="0AD42A63" w14:textId="2C666006" w:rsidR="00944C03" w:rsidRPr="00503982" w:rsidRDefault="007C3BED" w:rsidP="002745F3">
      <w:pPr>
        <w:pStyle w:val="Heading2"/>
      </w:pPr>
      <w:bookmarkStart w:id="55" w:name="_Toc213317758"/>
      <w:r w:rsidRPr="00503982">
        <w:t xml:space="preserve">ABE </w:t>
      </w:r>
      <w:r w:rsidR="00B3492F" w:rsidRPr="00503982">
        <w:t>r</w:t>
      </w:r>
      <w:r w:rsidRPr="00503982">
        <w:t>eference</w:t>
      </w:r>
      <w:bookmarkEnd w:id="55"/>
    </w:p>
    <w:p w14:paraId="589DDDE6" w14:textId="77777777" w:rsidR="000D2905" w:rsidRPr="000D2905" w:rsidRDefault="000D2905" w:rsidP="000D2905">
      <w:proofErr w:type="spellStart"/>
      <w:r w:rsidRPr="000D2905">
        <w:t>L3ATT</w:t>
      </w:r>
      <w:proofErr w:type="spellEnd"/>
      <w:r w:rsidRPr="000D2905">
        <w:t xml:space="preserve"> </w:t>
      </w:r>
    </w:p>
    <w:p w14:paraId="2940C82D" w14:textId="6DFE876A" w:rsidR="00160E39" w:rsidRPr="00503982" w:rsidRDefault="007C3BED" w:rsidP="002745F3">
      <w:pPr>
        <w:pStyle w:val="Heading2"/>
      </w:pPr>
      <w:bookmarkStart w:id="56" w:name="_Toc213317759"/>
      <w:r w:rsidRPr="00503982">
        <w:t xml:space="preserve">Credit </w:t>
      </w:r>
      <w:r w:rsidR="00B3492F" w:rsidRPr="00503982">
        <w:t>v</w:t>
      </w:r>
      <w:r w:rsidRPr="00503982">
        <w:t>alue</w:t>
      </w:r>
      <w:bookmarkEnd w:id="56"/>
    </w:p>
    <w:p w14:paraId="354C2FDA" w14:textId="1251F432" w:rsidR="00160E39" w:rsidRPr="00503982" w:rsidRDefault="000D2905" w:rsidP="00A374DE">
      <w:r>
        <w:t>10</w:t>
      </w:r>
    </w:p>
    <w:p w14:paraId="06AC3875" w14:textId="77777777" w:rsidR="00944C03" w:rsidRPr="00503982" w:rsidRDefault="007C3BED" w:rsidP="002745F3">
      <w:pPr>
        <w:pStyle w:val="Heading2"/>
      </w:pPr>
      <w:bookmarkStart w:id="57" w:name="_Toc213317760"/>
      <w:r w:rsidRPr="00503982">
        <w:t>Operational start date</w:t>
      </w:r>
      <w:bookmarkEnd w:id="57"/>
      <w:r w:rsidRPr="00503982">
        <w:t xml:space="preserve"> </w:t>
      </w:r>
    </w:p>
    <w:p w14:paraId="17FE9C54" w14:textId="62F69BF8" w:rsidR="00944C03" w:rsidRPr="00503982" w:rsidRDefault="000D2905" w:rsidP="00A374DE">
      <w:pPr>
        <w:rPr>
          <w:rFonts w:cstheme="minorHAnsi"/>
        </w:rPr>
      </w:pPr>
      <w:r>
        <w:rPr>
          <w:rFonts w:cstheme="minorHAnsi"/>
          <w:highlight w:val="yellow"/>
        </w:rPr>
        <w:t>1</w:t>
      </w:r>
      <w:r w:rsidRPr="000D2905">
        <w:rPr>
          <w:rFonts w:cstheme="minorHAnsi"/>
          <w:highlight w:val="yellow"/>
          <w:vertAlign w:val="superscript"/>
        </w:rPr>
        <w:t>st</w:t>
      </w:r>
      <w:r>
        <w:rPr>
          <w:rFonts w:cstheme="minorHAnsi"/>
          <w:highlight w:val="yellow"/>
        </w:rPr>
        <w:t xml:space="preserve"> December </w:t>
      </w:r>
      <w:r w:rsidR="007C3BED" w:rsidRPr="000D2905">
        <w:rPr>
          <w:rFonts w:cstheme="minorHAnsi"/>
          <w:highlight w:val="yellow"/>
        </w:rPr>
        <w:t>2025</w:t>
      </w:r>
    </w:p>
    <w:p w14:paraId="1DBFFB74" w14:textId="77777777" w:rsidR="00944C03" w:rsidRPr="00503982" w:rsidRDefault="007C3BED" w:rsidP="002745F3">
      <w:pPr>
        <w:pStyle w:val="Heading2"/>
      </w:pPr>
      <w:bookmarkStart w:id="58" w:name="_Toc213317761"/>
      <w:r w:rsidRPr="00503982">
        <w:t>Guided Learning Hours (GLH)</w:t>
      </w:r>
      <w:bookmarkEnd w:id="58"/>
    </w:p>
    <w:p w14:paraId="4CF6F812" w14:textId="067C849D" w:rsidR="00944C03" w:rsidRPr="00503982" w:rsidRDefault="000D2905" w:rsidP="00A374DE">
      <w:pPr>
        <w:rPr>
          <w:rFonts w:cstheme="minorHAnsi"/>
          <w:i/>
          <w:iCs/>
        </w:rPr>
      </w:pPr>
      <w:r>
        <w:rPr>
          <w:rFonts w:cstheme="minorHAnsi"/>
        </w:rPr>
        <w:t>40</w:t>
      </w:r>
    </w:p>
    <w:p w14:paraId="0526E42A" w14:textId="77777777" w:rsidR="0068278D" w:rsidRPr="00503982" w:rsidRDefault="007C3BED" w:rsidP="002745F3">
      <w:pPr>
        <w:pStyle w:val="Heading2"/>
      </w:pPr>
      <w:bookmarkStart w:id="59" w:name="_Toc213317762"/>
      <w:r w:rsidRPr="00503982">
        <w:t>Total Qualification Time (TQT)</w:t>
      </w:r>
      <w:bookmarkEnd w:id="59"/>
    </w:p>
    <w:p w14:paraId="400BD56E" w14:textId="1EA8216C" w:rsidR="0068278D" w:rsidRPr="00503982" w:rsidRDefault="007C3BED" w:rsidP="00A374DE">
      <w:r w:rsidRPr="00503982">
        <w:t>100</w:t>
      </w:r>
    </w:p>
    <w:p w14:paraId="39979B9D" w14:textId="77777777" w:rsidR="00944C03" w:rsidRPr="00503982" w:rsidRDefault="007C3BED" w:rsidP="002745F3">
      <w:pPr>
        <w:pStyle w:val="Heading2"/>
      </w:pPr>
      <w:bookmarkStart w:id="60" w:name="_Toc213317763"/>
      <w:r w:rsidRPr="00503982">
        <w:t>Qualification summary</w:t>
      </w:r>
      <w:bookmarkEnd w:id="60"/>
      <w:r w:rsidRPr="00503982">
        <w:t xml:space="preserve"> </w:t>
      </w:r>
    </w:p>
    <w:p w14:paraId="4FF8BF84" w14:textId="77777777" w:rsidR="000D2905" w:rsidRPr="00AB7D66" w:rsidRDefault="000D2905" w:rsidP="000D2905">
      <w:pPr>
        <w:rPr>
          <w:rFonts w:cstheme="minorHAnsi"/>
          <w:color w:val="000000" w:themeColor="text1"/>
        </w:rPr>
      </w:pPr>
      <w:r w:rsidRPr="00AB7D66">
        <w:rPr>
          <w:rFonts w:cstheme="minorHAnsi"/>
          <w:color w:val="000000" w:themeColor="text1"/>
        </w:rPr>
        <w:t>The purpose of the Level 3 qualifications is to provide learners with the essential knowledge, understanding, and skills required to succeed in the tourism and hospitality industries. The qualification offers a solid foundation for individuals seeking to develop a career in these sectors or progress to higher-level study in related disciplines.</w:t>
      </w:r>
    </w:p>
    <w:p w14:paraId="3DCC9676" w14:textId="77777777" w:rsidR="000D2905" w:rsidRPr="00AB7D66" w:rsidRDefault="000D2905" w:rsidP="000D2905">
      <w:pPr>
        <w:rPr>
          <w:rFonts w:cstheme="minorHAnsi"/>
          <w:color w:val="000000" w:themeColor="text1"/>
        </w:rPr>
      </w:pPr>
      <w:r w:rsidRPr="00AB7D66">
        <w:rPr>
          <w:rFonts w:cstheme="minorHAnsi"/>
          <w:color w:val="000000" w:themeColor="text1"/>
        </w:rPr>
        <w:t>The qualifications aim to:</w:t>
      </w:r>
    </w:p>
    <w:p w14:paraId="6CB50D86" w14:textId="77777777" w:rsidR="000D2905" w:rsidRPr="00AB7D66" w:rsidRDefault="000D2905" w:rsidP="000D2905">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 xml:space="preserve">Support learners in developing transferable skills such as communication, teamwork, problem-solving, and customer care that enhance employability. </w:t>
      </w:r>
    </w:p>
    <w:p w14:paraId="78D4B3A7" w14:textId="77777777" w:rsidR="000D2905" w:rsidRPr="00AB7D66" w:rsidRDefault="000D2905" w:rsidP="000D2905">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Offer opportunities for progression to higher education or entry-level roles within tourism, travel, or hospitality organisations.</w:t>
      </w:r>
    </w:p>
    <w:p w14:paraId="12FD161E" w14:textId="77777777" w:rsidR="000D2905" w:rsidRPr="00AB7D66" w:rsidRDefault="000D2905" w:rsidP="000D2905">
      <w:pPr>
        <w:rPr>
          <w:rFonts w:cstheme="minorHAnsi"/>
          <w:color w:val="000000" w:themeColor="text1"/>
        </w:rPr>
      </w:pPr>
    </w:p>
    <w:p w14:paraId="12462789" w14:textId="77777777" w:rsidR="000D2905" w:rsidRPr="00AB7D66" w:rsidRDefault="000D2905" w:rsidP="000D2905">
      <w:pPr>
        <w:rPr>
          <w:rFonts w:cstheme="minorHAnsi"/>
          <w:color w:val="000000" w:themeColor="text1"/>
        </w:rPr>
      </w:pPr>
      <w:r w:rsidRPr="00AB7D66">
        <w:rPr>
          <w:rFonts w:cstheme="minorHAnsi"/>
          <w:color w:val="000000" w:themeColor="text1"/>
        </w:rPr>
        <w:t>The additional aims for the ABE Level 3 Award in Travel and Tourism are to:</w:t>
      </w:r>
    </w:p>
    <w:p w14:paraId="286773CF" w14:textId="77777777" w:rsidR="000D2905" w:rsidRPr="00AB7D66" w:rsidRDefault="000D2905" w:rsidP="000D2905">
      <w:pPr>
        <w:numPr>
          <w:ilvl w:val="0"/>
          <w:numId w:val="36"/>
        </w:numPr>
        <w:tabs>
          <w:tab w:val="left" w:pos="420"/>
        </w:tabs>
        <w:spacing w:before="40" w:after="40" w:line="240" w:lineRule="auto"/>
        <w:rPr>
          <w:rFonts w:cstheme="minorHAnsi"/>
          <w:color w:val="000000" w:themeColor="text1"/>
        </w:rPr>
      </w:pPr>
      <w:r w:rsidRPr="00AB7D66">
        <w:rPr>
          <w:rFonts w:cstheme="minorHAnsi"/>
          <w:color w:val="000000" w:themeColor="text1"/>
        </w:rPr>
        <w:t>Develop learners’ understanding of the structure, characteristics, and importance of the tourism industry within a global context.</w:t>
      </w:r>
    </w:p>
    <w:p w14:paraId="28090ECE" w14:textId="77777777" w:rsidR="006614C2" w:rsidRDefault="006614C2" w:rsidP="00A374DE"/>
    <w:p w14:paraId="04BF9792" w14:textId="77777777" w:rsidR="006614C2" w:rsidRDefault="006614C2" w:rsidP="00A374DE"/>
    <w:p w14:paraId="48E174EE" w14:textId="77777777" w:rsidR="006614C2" w:rsidRDefault="006614C2" w:rsidP="00A374DE"/>
    <w:p w14:paraId="43AAAFFD" w14:textId="77777777" w:rsidR="00AB7D66" w:rsidRDefault="00AB7D66" w:rsidP="00A374DE"/>
    <w:p w14:paraId="3BD3E923" w14:textId="77777777" w:rsidR="00AB7D66" w:rsidRDefault="00AB7D66" w:rsidP="00A374DE"/>
    <w:p w14:paraId="65FE4EE5" w14:textId="77777777" w:rsidR="006614C2" w:rsidRPr="00503982" w:rsidRDefault="006614C2" w:rsidP="00A374DE"/>
    <w:p w14:paraId="74A191C5" w14:textId="32BFAE18" w:rsidR="00944C03" w:rsidRPr="00503982" w:rsidRDefault="007C3BED" w:rsidP="002745F3">
      <w:pPr>
        <w:pStyle w:val="Heading2"/>
      </w:pPr>
      <w:bookmarkStart w:id="61" w:name="_Toc213317764"/>
      <w:r w:rsidRPr="00503982">
        <w:lastRenderedPageBreak/>
        <w:t xml:space="preserve">Units of </w:t>
      </w:r>
      <w:r w:rsidR="00B3492F" w:rsidRPr="00503982">
        <w:t>a</w:t>
      </w:r>
      <w:r w:rsidRPr="00503982">
        <w:t>chievement</w:t>
      </w:r>
      <w:bookmarkEnd w:id="61"/>
    </w:p>
    <w:tbl>
      <w:tblPr>
        <w:tblStyle w:val="TableGrid"/>
        <w:tblW w:w="0" w:type="auto"/>
        <w:tblLook w:val="04A0" w:firstRow="1" w:lastRow="0" w:firstColumn="1" w:lastColumn="0" w:noHBand="0" w:noVBand="1"/>
      </w:tblPr>
      <w:tblGrid>
        <w:gridCol w:w="1398"/>
        <w:gridCol w:w="3444"/>
        <w:gridCol w:w="977"/>
        <w:gridCol w:w="987"/>
        <w:gridCol w:w="972"/>
        <w:gridCol w:w="1545"/>
      </w:tblGrid>
      <w:tr w:rsidR="00671818" w:rsidRPr="00503982" w14:paraId="5EA9B1F2" w14:textId="77777777" w:rsidTr="006614C2">
        <w:tc>
          <w:tcPr>
            <w:tcW w:w="1398" w:type="dxa"/>
            <w:shd w:val="clear" w:color="auto" w:fill="0072CE"/>
            <w:vAlign w:val="center"/>
          </w:tcPr>
          <w:p w14:paraId="4FA7CAE7" w14:textId="77777777" w:rsidR="00944C03" w:rsidRPr="006614C2" w:rsidRDefault="007C3BED" w:rsidP="00A374DE">
            <w:pPr>
              <w:spacing w:before="40" w:after="40"/>
              <w:rPr>
                <w:rFonts w:cstheme="minorHAnsi"/>
                <w:b/>
                <w:bCs/>
                <w:color w:val="FFFFFF" w:themeColor="background1"/>
              </w:rPr>
            </w:pPr>
            <w:r w:rsidRPr="006614C2">
              <w:rPr>
                <w:rFonts w:cstheme="minorHAnsi"/>
                <w:b/>
                <w:bCs/>
                <w:color w:val="FFFFFF" w:themeColor="background1"/>
              </w:rPr>
              <w:t>ABE Unit Reference</w:t>
            </w:r>
          </w:p>
        </w:tc>
        <w:tc>
          <w:tcPr>
            <w:tcW w:w="3444" w:type="dxa"/>
            <w:shd w:val="clear" w:color="auto" w:fill="0072CE"/>
            <w:vAlign w:val="center"/>
          </w:tcPr>
          <w:p w14:paraId="731FD376" w14:textId="77777777" w:rsidR="00944C03" w:rsidRPr="006614C2" w:rsidRDefault="007C3BED" w:rsidP="00A374DE">
            <w:pPr>
              <w:spacing w:before="40" w:after="40"/>
              <w:rPr>
                <w:rFonts w:cstheme="minorHAnsi"/>
                <w:b/>
                <w:bCs/>
                <w:color w:val="FFFFFF" w:themeColor="background1"/>
              </w:rPr>
            </w:pPr>
            <w:r w:rsidRPr="006614C2">
              <w:rPr>
                <w:rFonts w:cstheme="minorHAnsi"/>
                <w:b/>
                <w:bCs/>
                <w:color w:val="FFFFFF" w:themeColor="background1"/>
              </w:rPr>
              <w:t>Unit Title</w:t>
            </w:r>
          </w:p>
        </w:tc>
        <w:tc>
          <w:tcPr>
            <w:tcW w:w="977" w:type="dxa"/>
            <w:shd w:val="clear" w:color="auto" w:fill="0072CE"/>
            <w:vAlign w:val="center"/>
          </w:tcPr>
          <w:p w14:paraId="27004403" w14:textId="77777777" w:rsidR="00944C03" w:rsidRPr="006614C2" w:rsidRDefault="007C3BED" w:rsidP="00A374DE">
            <w:pPr>
              <w:spacing w:before="40" w:after="40"/>
              <w:rPr>
                <w:rFonts w:cstheme="minorHAnsi"/>
                <w:b/>
                <w:bCs/>
                <w:color w:val="FFFFFF" w:themeColor="background1"/>
              </w:rPr>
            </w:pPr>
            <w:r w:rsidRPr="006614C2">
              <w:rPr>
                <w:rFonts w:cstheme="minorHAnsi"/>
                <w:b/>
                <w:bCs/>
                <w:color w:val="FFFFFF" w:themeColor="background1"/>
              </w:rPr>
              <w:t>Level</w:t>
            </w:r>
          </w:p>
        </w:tc>
        <w:tc>
          <w:tcPr>
            <w:tcW w:w="987" w:type="dxa"/>
            <w:shd w:val="clear" w:color="auto" w:fill="0072CE"/>
            <w:vAlign w:val="center"/>
          </w:tcPr>
          <w:p w14:paraId="503E0187" w14:textId="77777777" w:rsidR="00944C03" w:rsidRPr="006614C2" w:rsidRDefault="007C3BED" w:rsidP="00A374DE">
            <w:pPr>
              <w:spacing w:before="40" w:after="40"/>
              <w:rPr>
                <w:rFonts w:cstheme="minorHAnsi"/>
                <w:b/>
                <w:bCs/>
                <w:color w:val="FFFFFF" w:themeColor="background1"/>
              </w:rPr>
            </w:pPr>
            <w:r w:rsidRPr="006614C2">
              <w:rPr>
                <w:rFonts w:cstheme="minorHAnsi"/>
                <w:b/>
                <w:bCs/>
                <w:color w:val="FFFFFF" w:themeColor="background1"/>
              </w:rPr>
              <w:t>Credits</w:t>
            </w:r>
          </w:p>
        </w:tc>
        <w:tc>
          <w:tcPr>
            <w:tcW w:w="972" w:type="dxa"/>
            <w:shd w:val="clear" w:color="auto" w:fill="0072CE"/>
            <w:vAlign w:val="center"/>
          </w:tcPr>
          <w:p w14:paraId="75CD7B18" w14:textId="77777777" w:rsidR="00944C03" w:rsidRPr="006614C2" w:rsidRDefault="007C3BED" w:rsidP="00A374DE">
            <w:pPr>
              <w:spacing w:before="40" w:after="40"/>
              <w:rPr>
                <w:rFonts w:cstheme="minorHAnsi"/>
                <w:b/>
                <w:bCs/>
                <w:color w:val="FFFFFF" w:themeColor="background1"/>
              </w:rPr>
            </w:pPr>
            <w:r w:rsidRPr="006614C2">
              <w:rPr>
                <w:rFonts w:cstheme="minorHAnsi"/>
                <w:b/>
                <w:bCs/>
                <w:color w:val="FFFFFF" w:themeColor="background1"/>
              </w:rPr>
              <w:t>GLH</w:t>
            </w:r>
          </w:p>
        </w:tc>
        <w:tc>
          <w:tcPr>
            <w:tcW w:w="1545" w:type="dxa"/>
            <w:shd w:val="clear" w:color="auto" w:fill="0072CE"/>
            <w:vAlign w:val="center"/>
          </w:tcPr>
          <w:p w14:paraId="66F84CDD" w14:textId="77777777" w:rsidR="00944C03" w:rsidRPr="006614C2" w:rsidRDefault="007C3BED" w:rsidP="00A374DE">
            <w:pPr>
              <w:spacing w:before="40" w:after="40"/>
              <w:rPr>
                <w:rFonts w:cstheme="minorHAnsi"/>
                <w:b/>
                <w:bCs/>
                <w:color w:val="FFFFFF" w:themeColor="background1"/>
              </w:rPr>
            </w:pPr>
            <w:r w:rsidRPr="006614C2">
              <w:rPr>
                <w:rFonts w:cstheme="minorHAnsi"/>
                <w:b/>
                <w:bCs/>
                <w:color w:val="FFFFFF" w:themeColor="background1"/>
              </w:rPr>
              <w:t>Assessment Method</w:t>
            </w:r>
          </w:p>
        </w:tc>
      </w:tr>
      <w:tr w:rsidR="00AB7D66" w:rsidRPr="00503982" w14:paraId="5B86ABD5" w14:textId="77777777" w:rsidTr="002515FF">
        <w:tc>
          <w:tcPr>
            <w:tcW w:w="1398" w:type="dxa"/>
          </w:tcPr>
          <w:p w14:paraId="2F1C6DD4" w14:textId="393A4DA1" w:rsidR="00AB7D66" w:rsidRPr="006614C2" w:rsidRDefault="00AB7D66" w:rsidP="00AB7D66">
            <w:pPr>
              <w:spacing w:before="40" w:after="40"/>
              <w:rPr>
                <w:rFonts w:cstheme="minorHAnsi"/>
                <w:color w:val="2F5496"/>
              </w:rPr>
            </w:pPr>
            <w:proofErr w:type="spellStart"/>
            <w:r w:rsidRPr="008D49A6">
              <w:rPr>
                <w:rFonts w:cstheme="minorHAnsi"/>
                <w:color w:val="1F3864" w:themeColor="accent1" w:themeShade="80"/>
              </w:rPr>
              <w:t>3UTTI</w:t>
            </w:r>
            <w:proofErr w:type="spellEnd"/>
          </w:p>
        </w:tc>
        <w:tc>
          <w:tcPr>
            <w:tcW w:w="3444" w:type="dxa"/>
          </w:tcPr>
          <w:p w14:paraId="70AE1A7B" w14:textId="6223E519" w:rsidR="00AB7D66" w:rsidRPr="00503982" w:rsidRDefault="00AB7D66" w:rsidP="00AB7D66">
            <w:pPr>
              <w:spacing w:before="40" w:after="40"/>
              <w:rPr>
                <w:rFonts w:cstheme="minorHAnsi"/>
              </w:rPr>
            </w:pPr>
            <w:r w:rsidRPr="009926BC">
              <w:rPr>
                <w:rFonts w:cstheme="minorHAnsi"/>
                <w:color w:val="000000" w:themeColor="text1"/>
              </w:rPr>
              <w:t>The Travel and Tourism Industry</w:t>
            </w:r>
          </w:p>
        </w:tc>
        <w:tc>
          <w:tcPr>
            <w:tcW w:w="977" w:type="dxa"/>
            <w:vAlign w:val="center"/>
          </w:tcPr>
          <w:p w14:paraId="623AD0ED" w14:textId="53880C0E" w:rsidR="00AB7D66" w:rsidRPr="00503982" w:rsidRDefault="00AB7D66" w:rsidP="00AB7D66">
            <w:pPr>
              <w:spacing w:before="40" w:after="40"/>
              <w:rPr>
                <w:rFonts w:cstheme="minorHAnsi"/>
              </w:rPr>
            </w:pPr>
            <w:r>
              <w:rPr>
                <w:rFonts w:cstheme="minorHAnsi"/>
                <w:color w:val="000000" w:themeColor="text1"/>
              </w:rPr>
              <w:t>3</w:t>
            </w:r>
          </w:p>
        </w:tc>
        <w:tc>
          <w:tcPr>
            <w:tcW w:w="987" w:type="dxa"/>
            <w:vAlign w:val="center"/>
          </w:tcPr>
          <w:p w14:paraId="056DF1D6" w14:textId="24EF4C7A" w:rsidR="00AB7D66" w:rsidRPr="00503982" w:rsidRDefault="00AB7D66" w:rsidP="00AB7D66">
            <w:pPr>
              <w:spacing w:before="40" w:after="40"/>
              <w:rPr>
                <w:rFonts w:cstheme="minorHAnsi"/>
              </w:rPr>
            </w:pPr>
            <w:r>
              <w:rPr>
                <w:rFonts w:cstheme="minorHAnsi"/>
                <w:color w:val="000000" w:themeColor="text1"/>
              </w:rPr>
              <w:t>10</w:t>
            </w:r>
          </w:p>
        </w:tc>
        <w:tc>
          <w:tcPr>
            <w:tcW w:w="972" w:type="dxa"/>
            <w:vAlign w:val="center"/>
          </w:tcPr>
          <w:p w14:paraId="65E35B22" w14:textId="6DA1BF4C" w:rsidR="00AB7D66" w:rsidRPr="00503982" w:rsidRDefault="00AB7D66" w:rsidP="00AB7D66">
            <w:pPr>
              <w:spacing w:before="40" w:after="40"/>
              <w:rPr>
                <w:rFonts w:cstheme="minorHAnsi"/>
                <w:highlight w:val="yellow"/>
              </w:rPr>
            </w:pPr>
            <w:r>
              <w:rPr>
                <w:rFonts w:cstheme="minorHAnsi"/>
                <w:color w:val="000000" w:themeColor="text1"/>
              </w:rPr>
              <w:t>40</w:t>
            </w:r>
          </w:p>
        </w:tc>
        <w:tc>
          <w:tcPr>
            <w:tcW w:w="1545" w:type="dxa"/>
            <w:vAlign w:val="center"/>
          </w:tcPr>
          <w:p w14:paraId="5E2C10A0" w14:textId="0D6351DA" w:rsidR="00AB7D66" w:rsidRPr="00503982" w:rsidRDefault="00AB7D66" w:rsidP="00AB7D66">
            <w:pPr>
              <w:spacing w:before="40" w:after="40"/>
              <w:rPr>
                <w:rFonts w:cstheme="minorHAnsi"/>
              </w:rPr>
            </w:pPr>
            <w:r w:rsidRPr="009926BC">
              <w:rPr>
                <w:rFonts w:cstheme="minorHAnsi"/>
                <w:color w:val="000000" w:themeColor="text1"/>
              </w:rPr>
              <w:t>Assignment</w:t>
            </w:r>
          </w:p>
        </w:tc>
      </w:tr>
    </w:tbl>
    <w:p w14:paraId="249EC63B" w14:textId="02599F81" w:rsidR="00160E39" w:rsidRPr="00503982" w:rsidRDefault="007C3BED" w:rsidP="00A374DE">
      <w:r w:rsidRPr="00503982">
        <w:t xml:space="preserve">Learners must complete the required unit to achieve this qualification and achieve a minimum of a Pass for </w:t>
      </w:r>
      <w:r w:rsidR="00AB7D66">
        <w:t xml:space="preserve">the </w:t>
      </w:r>
      <w:r w:rsidRPr="00503982">
        <w:t>unit.</w:t>
      </w:r>
    </w:p>
    <w:p w14:paraId="7E84A44C" w14:textId="77777777" w:rsidR="00944C03" w:rsidRDefault="00944C03" w:rsidP="00A374DE"/>
    <w:p w14:paraId="2918F1D7" w14:textId="06606DEF" w:rsidR="00AB7D66" w:rsidRDefault="00AB7D66">
      <w:r>
        <w:br w:type="page"/>
      </w:r>
    </w:p>
    <w:p w14:paraId="0D1AC388" w14:textId="302A8D79" w:rsidR="00AB7D66" w:rsidRPr="000D2905" w:rsidRDefault="00AB7D66" w:rsidP="002745F3">
      <w:pPr>
        <w:pStyle w:val="Heading2"/>
      </w:pPr>
      <w:bookmarkStart w:id="62" w:name="_Toc213317765"/>
      <w:r w:rsidRPr="000D2905">
        <w:lastRenderedPageBreak/>
        <w:t xml:space="preserve">ABE Level 3 Award in </w:t>
      </w:r>
      <w:r>
        <w:t>Hospitality</w:t>
      </w:r>
      <w:bookmarkEnd w:id="62"/>
      <w:r w:rsidRPr="000D2905">
        <w:t> </w:t>
      </w:r>
    </w:p>
    <w:p w14:paraId="56CBE67C" w14:textId="77777777" w:rsidR="00AB7D66" w:rsidRPr="00503982" w:rsidRDefault="00AB7D66" w:rsidP="002745F3">
      <w:pPr>
        <w:pStyle w:val="Heading2"/>
      </w:pPr>
      <w:bookmarkStart w:id="63" w:name="_Toc213317766"/>
      <w:r w:rsidRPr="00503982">
        <w:t>Ofqual reference</w:t>
      </w:r>
      <w:bookmarkEnd w:id="63"/>
    </w:p>
    <w:p w14:paraId="67561815" w14:textId="77777777" w:rsidR="00AB7D66" w:rsidRPr="00503982" w:rsidRDefault="00AB7D66" w:rsidP="00AB7D66">
      <w:pPr>
        <w:rPr>
          <w:rFonts w:cstheme="minorHAnsi"/>
        </w:rPr>
      </w:pPr>
      <w:r w:rsidRPr="000D2905">
        <w:rPr>
          <w:rFonts w:cstheme="minorHAnsi"/>
          <w:color w:val="000000" w:themeColor="text1"/>
          <w:highlight w:val="yellow"/>
        </w:rPr>
        <w:t>xxx/</w:t>
      </w:r>
      <w:proofErr w:type="spellStart"/>
      <w:r w:rsidRPr="000D2905">
        <w:rPr>
          <w:rFonts w:cstheme="minorHAnsi"/>
          <w:color w:val="000000" w:themeColor="text1"/>
          <w:highlight w:val="yellow"/>
        </w:rPr>
        <w:t>xxxx</w:t>
      </w:r>
      <w:proofErr w:type="spellEnd"/>
      <w:r w:rsidRPr="000D2905">
        <w:rPr>
          <w:rFonts w:cstheme="minorHAnsi"/>
          <w:color w:val="000000" w:themeColor="text1"/>
          <w:highlight w:val="yellow"/>
        </w:rPr>
        <w:t>/x</w:t>
      </w:r>
      <w:r w:rsidRPr="00503982">
        <w:rPr>
          <w:rFonts w:cstheme="minorHAnsi"/>
          <w:color w:val="000000" w:themeColor="text1"/>
        </w:rPr>
        <w:t xml:space="preserve">              </w:t>
      </w:r>
    </w:p>
    <w:p w14:paraId="6CE6D330" w14:textId="77777777" w:rsidR="00AB7D66" w:rsidRPr="00503982" w:rsidRDefault="00AB7D66" w:rsidP="002745F3">
      <w:pPr>
        <w:pStyle w:val="Heading2"/>
      </w:pPr>
      <w:bookmarkStart w:id="64" w:name="_Toc213317767"/>
      <w:r w:rsidRPr="00503982">
        <w:t>ABE reference</w:t>
      </w:r>
      <w:bookmarkEnd w:id="64"/>
    </w:p>
    <w:p w14:paraId="6E40D86A" w14:textId="47F94A7C" w:rsidR="00AB7D66" w:rsidRPr="000D2905" w:rsidRDefault="00AB7D66" w:rsidP="00AB7D66">
      <w:proofErr w:type="spellStart"/>
      <w:r w:rsidRPr="000D2905">
        <w:t>L3A</w:t>
      </w:r>
      <w:r>
        <w:t>H</w:t>
      </w:r>
      <w:proofErr w:type="spellEnd"/>
      <w:r w:rsidRPr="000D2905">
        <w:t xml:space="preserve"> </w:t>
      </w:r>
    </w:p>
    <w:p w14:paraId="48BB3DA3" w14:textId="77777777" w:rsidR="00AB7D66" w:rsidRPr="00503982" w:rsidRDefault="00AB7D66" w:rsidP="002745F3">
      <w:pPr>
        <w:pStyle w:val="Heading2"/>
      </w:pPr>
      <w:bookmarkStart w:id="65" w:name="_Toc213317768"/>
      <w:r w:rsidRPr="00503982">
        <w:t>Credit value</w:t>
      </w:r>
      <w:bookmarkEnd w:id="65"/>
    </w:p>
    <w:p w14:paraId="52387C0B" w14:textId="77777777" w:rsidR="00AB7D66" w:rsidRPr="00503982" w:rsidRDefault="00AB7D66" w:rsidP="00AB7D66">
      <w:r>
        <w:t>10</w:t>
      </w:r>
    </w:p>
    <w:p w14:paraId="5BFB8610" w14:textId="77777777" w:rsidR="00AB7D66" w:rsidRPr="00503982" w:rsidRDefault="00AB7D66" w:rsidP="002745F3">
      <w:pPr>
        <w:pStyle w:val="Heading2"/>
      </w:pPr>
      <w:bookmarkStart w:id="66" w:name="_Toc213317769"/>
      <w:r w:rsidRPr="00503982">
        <w:t>Operational start date</w:t>
      </w:r>
      <w:bookmarkEnd w:id="66"/>
      <w:r w:rsidRPr="00503982">
        <w:t xml:space="preserve"> </w:t>
      </w:r>
    </w:p>
    <w:p w14:paraId="5B530C5F" w14:textId="77777777" w:rsidR="00AB7D66" w:rsidRPr="00503982" w:rsidRDefault="00AB7D66" w:rsidP="00AB7D66">
      <w:pPr>
        <w:rPr>
          <w:rFonts w:cstheme="minorHAnsi"/>
        </w:rPr>
      </w:pPr>
      <w:r>
        <w:rPr>
          <w:rFonts w:cstheme="minorHAnsi"/>
          <w:highlight w:val="yellow"/>
        </w:rPr>
        <w:t>1</w:t>
      </w:r>
      <w:r w:rsidRPr="000D2905">
        <w:rPr>
          <w:rFonts w:cstheme="minorHAnsi"/>
          <w:highlight w:val="yellow"/>
          <w:vertAlign w:val="superscript"/>
        </w:rPr>
        <w:t>st</w:t>
      </w:r>
      <w:r>
        <w:rPr>
          <w:rFonts w:cstheme="minorHAnsi"/>
          <w:highlight w:val="yellow"/>
        </w:rPr>
        <w:t xml:space="preserve"> December </w:t>
      </w:r>
      <w:r w:rsidRPr="000D2905">
        <w:rPr>
          <w:rFonts w:cstheme="minorHAnsi"/>
          <w:highlight w:val="yellow"/>
        </w:rPr>
        <w:t>2025</w:t>
      </w:r>
    </w:p>
    <w:p w14:paraId="1C0E7C52" w14:textId="77777777" w:rsidR="00AB7D66" w:rsidRPr="00503982" w:rsidRDefault="00AB7D66" w:rsidP="002745F3">
      <w:pPr>
        <w:pStyle w:val="Heading2"/>
      </w:pPr>
      <w:bookmarkStart w:id="67" w:name="_Toc213317770"/>
      <w:r w:rsidRPr="00503982">
        <w:t>Guided Learning Hours (GLH)</w:t>
      </w:r>
      <w:bookmarkEnd w:id="67"/>
    </w:p>
    <w:p w14:paraId="72C4072A" w14:textId="77777777" w:rsidR="00AB7D66" w:rsidRPr="00503982" w:rsidRDefault="00AB7D66" w:rsidP="00AB7D66">
      <w:pPr>
        <w:rPr>
          <w:rFonts w:cstheme="minorHAnsi"/>
          <w:i/>
          <w:iCs/>
        </w:rPr>
      </w:pPr>
      <w:r>
        <w:rPr>
          <w:rFonts w:cstheme="minorHAnsi"/>
        </w:rPr>
        <w:t>40</w:t>
      </w:r>
    </w:p>
    <w:p w14:paraId="6553CAFF" w14:textId="77777777" w:rsidR="00AB7D66" w:rsidRPr="00503982" w:rsidRDefault="00AB7D66" w:rsidP="002745F3">
      <w:pPr>
        <w:pStyle w:val="Heading2"/>
      </w:pPr>
      <w:bookmarkStart w:id="68" w:name="_Toc213317771"/>
      <w:r w:rsidRPr="00503982">
        <w:t>Total Qualification Time (TQT)</w:t>
      </w:r>
      <w:bookmarkEnd w:id="68"/>
    </w:p>
    <w:p w14:paraId="5A9F7279" w14:textId="77777777" w:rsidR="00AB7D66" w:rsidRPr="00503982" w:rsidRDefault="00AB7D66" w:rsidP="00AB7D66">
      <w:r w:rsidRPr="00503982">
        <w:t>100</w:t>
      </w:r>
    </w:p>
    <w:p w14:paraId="31F783FE" w14:textId="77777777" w:rsidR="00AB7D66" w:rsidRPr="00503982" w:rsidRDefault="00AB7D66" w:rsidP="002745F3">
      <w:pPr>
        <w:pStyle w:val="Heading2"/>
      </w:pPr>
      <w:bookmarkStart w:id="69" w:name="_Toc213317772"/>
      <w:r w:rsidRPr="00503982">
        <w:t>Qualification summary</w:t>
      </w:r>
      <w:bookmarkEnd w:id="69"/>
      <w:r w:rsidRPr="00503982">
        <w:t xml:space="preserve"> </w:t>
      </w:r>
    </w:p>
    <w:p w14:paraId="7F8F80A9" w14:textId="77777777" w:rsidR="00AB7D66" w:rsidRPr="00AB7D66" w:rsidRDefault="00AB7D66" w:rsidP="00AB7D66">
      <w:pPr>
        <w:rPr>
          <w:rFonts w:cstheme="minorHAnsi"/>
          <w:color w:val="000000" w:themeColor="text1"/>
        </w:rPr>
      </w:pPr>
      <w:r w:rsidRPr="00AB7D66">
        <w:rPr>
          <w:rFonts w:cstheme="minorHAnsi"/>
          <w:color w:val="000000" w:themeColor="text1"/>
        </w:rPr>
        <w:t>The purpose of the Level 3 qualifications is to provide learners with the essential knowledge, understanding, and skills required to succeed in the tourism and hospitality industries. The qualification offers a solid foundation for individuals seeking to develop a career in these sectors or progress to higher-level study in related disciplines.</w:t>
      </w:r>
    </w:p>
    <w:p w14:paraId="3F47C7FC" w14:textId="77777777" w:rsidR="00AB7D66" w:rsidRPr="00AB7D66" w:rsidRDefault="00AB7D66" w:rsidP="00AB7D66">
      <w:pPr>
        <w:rPr>
          <w:rFonts w:cstheme="minorHAnsi"/>
          <w:color w:val="000000" w:themeColor="text1"/>
        </w:rPr>
      </w:pPr>
      <w:r w:rsidRPr="00AB7D66">
        <w:rPr>
          <w:rFonts w:cstheme="minorHAnsi"/>
          <w:color w:val="000000" w:themeColor="text1"/>
        </w:rPr>
        <w:t>The qualifications aim to:</w:t>
      </w:r>
    </w:p>
    <w:p w14:paraId="3FCFDA4D" w14:textId="77777777" w:rsidR="00AB7D66" w:rsidRPr="00AB7D66" w:rsidRDefault="00AB7D66" w:rsidP="00AB7D66">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 xml:space="preserve">Support learners in developing transferable skills such as communication, teamwork, problem-solving, and customer care that enhance employability. </w:t>
      </w:r>
    </w:p>
    <w:p w14:paraId="23F687F4" w14:textId="77777777" w:rsidR="00AB7D66" w:rsidRPr="00AB7D66" w:rsidRDefault="00AB7D66" w:rsidP="00AB7D66">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Offer opportunities for progression to higher education or entry-level roles within tourism, travel, or hospitality organisations.</w:t>
      </w:r>
    </w:p>
    <w:p w14:paraId="43CA5629" w14:textId="77777777" w:rsidR="00AB7D66" w:rsidRPr="00AB7D66" w:rsidRDefault="00AB7D66" w:rsidP="00AB7D66">
      <w:pPr>
        <w:rPr>
          <w:rFonts w:cstheme="minorHAnsi"/>
          <w:color w:val="000000" w:themeColor="text1"/>
        </w:rPr>
      </w:pPr>
    </w:p>
    <w:p w14:paraId="0BB55494" w14:textId="77777777" w:rsidR="00AB7D66" w:rsidRPr="00AB7D66" w:rsidRDefault="00AB7D66" w:rsidP="00AB7D66">
      <w:pPr>
        <w:rPr>
          <w:rFonts w:cstheme="minorHAnsi"/>
          <w:color w:val="000000" w:themeColor="text1"/>
        </w:rPr>
      </w:pPr>
      <w:r w:rsidRPr="00AB7D66">
        <w:rPr>
          <w:rFonts w:cstheme="minorHAnsi"/>
          <w:color w:val="000000" w:themeColor="text1"/>
        </w:rPr>
        <w:t>The additional aims for the ABE Level 3 Award in Hospitality are to:</w:t>
      </w:r>
    </w:p>
    <w:p w14:paraId="467A58CE" w14:textId="77777777" w:rsidR="00AB7D66" w:rsidRPr="00AB7D66" w:rsidRDefault="00AB7D66" w:rsidP="00AB7D66">
      <w:pPr>
        <w:numPr>
          <w:ilvl w:val="0"/>
          <w:numId w:val="38"/>
        </w:numPr>
        <w:tabs>
          <w:tab w:val="left" w:pos="420"/>
        </w:tabs>
        <w:spacing w:before="40" w:after="40" w:line="240" w:lineRule="auto"/>
        <w:rPr>
          <w:rFonts w:cstheme="minorHAnsi"/>
          <w:color w:val="000000" w:themeColor="text1"/>
        </w:rPr>
      </w:pPr>
      <w:r w:rsidRPr="00AB7D66">
        <w:rPr>
          <w:rFonts w:cstheme="minorHAnsi"/>
          <w:color w:val="000000" w:themeColor="text1"/>
        </w:rPr>
        <w:t>Develop learners’ understanding of the structure, characteristics, and importance of the hospitality industry within a global context.</w:t>
      </w:r>
    </w:p>
    <w:p w14:paraId="5EADA2A9" w14:textId="77777777" w:rsidR="00AB7D66" w:rsidRPr="00AB7D66" w:rsidRDefault="00AB7D66" w:rsidP="00AB7D66">
      <w:pPr>
        <w:numPr>
          <w:ilvl w:val="0"/>
          <w:numId w:val="38"/>
        </w:numPr>
        <w:tabs>
          <w:tab w:val="left" w:pos="420"/>
        </w:tabs>
        <w:spacing w:before="40" w:after="40" w:line="240" w:lineRule="auto"/>
        <w:rPr>
          <w:rFonts w:cstheme="minorHAnsi"/>
          <w:color w:val="000000" w:themeColor="text1"/>
        </w:rPr>
      </w:pPr>
      <w:r w:rsidRPr="00AB7D66">
        <w:rPr>
          <w:rFonts w:cstheme="minorHAnsi"/>
          <w:color w:val="000000" w:themeColor="text1"/>
        </w:rPr>
        <w:t>Provide knowledge of key operational and service areas, including travel, accommodation, food and beverage, and customer service.</w:t>
      </w:r>
    </w:p>
    <w:p w14:paraId="0AAFAA40" w14:textId="77777777" w:rsidR="00AB7D66" w:rsidRDefault="00AB7D66" w:rsidP="00AB7D66"/>
    <w:p w14:paraId="10230CE1" w14:textId="77777777" w:rsidR="00AB7D66" w:rsidRDefault="00AB7D66" w:rsidP="00AB7D66"/>
    <w:p w14:paraId="2BB1CCFC" w14:textId="77777777" w:rsidR="00AB7D66" w:rsidRDefault="00AB7D66" w:rsidP="00AB7D66"/>
    <w:p w14:paraId="5F11B0B1" w14:textId="77777777" w:rsidR="00AB7D66" w:rsidRDefault="00AB7D66" w:rsidP="00AB7D66"/>
    <w:p w14:paraId="7C5FDB02" w14:textId="77777777" w:rsidR="00AB7D66" w:rsidRPr="00503982" w:rsidRDefault="00AB7D66" w:rsidP="002745F3">
      <w:pPr>
        <w:pStyle w:val="Heading2"/>
      </w:pPr>
      <w:bookmarkStart w:id="70" w:name="_Toc213317773"/>
      <w:r w:rsidRPr="00503982">
        <w:lastRenderedPageBreak/>
        <w:t>Units of achievement</w:t>
      </w:r>
      <w:bookmarkEnd w:id="70"/>
    </w:p>
    <w:tbl>
      <w:tblPr>
        <w:tblStyle w:val="TableGrid"/>
        <w:tblW w:w="0" w:type="auto"/>
        <w:tblLook w:val="04A0" w:firstRow="1" w:lastRow="0" w:firstColumn="1" w:lastColumn="0" w:noHBand="0" w:noVBand="1"/>
      </w:tblPr>
      <w:tblGrid>
        <w:gridCol w:w="1398"/>
        <w:gridCol w:w="3444"/>
        <w:gridCol w:w="977"/>
        <w:gridCol w:w="987"/>
        <w:gridCol w:w="972"/>
        <w:gridCol w:w="1545"/>
      </w:tblGrid>
      <w:tr w:rsidR="00AB7D66" w:rsidRPr="00503982" w14:paraId="0ACB3BA4" w14:textId="77777777" w:rsidTr="00A35027">
        <w:tc>
          <w:tcPr>
            <w:tcW w:w="1398" w:type="dxa"/>
            <w:shd w:val="clear" w:color="auto" w:fill="0072CE"/>
            <w:vAlign w:val="center"/>
          </w:tcPr>
          <w:p w14:paraId="0461E6B9"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ABE Unit Reference</w:t>
            </w:r>
          </w:p>
        </w:tc>
        <w:tc>
          <w:tcPr>
            <w:tcW w:w="3444" w:type="dxa"/>
            <w:shd w:val="clear" w:color="auto" w:fill="0072CE"/>
            <w:vAlign w:val="center"/>
          </w:tcPr>
          <w:p w14:paraId="3ADCF896"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Unit Title</w:t>
            </w:r>
          </w:p>
        </w:tc>
        <w:tc>
          <w:tcPr>
            <w:tcW w:w="977" w:type="dxa"/>
            <w:shd w:val="clear" w:color="auto" w:fill="0072CE"/>
            <w:vAlign w:val="center"/>
          </w:tcPr>
          <w:p w14:paraId="4A3960DE"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Level</w:t>
            </w:r>
          </w:p>
        </w:tc>
        <w:tc>
          <w:tcPr>
            <w:tcW w:w="987" w:type="dxa"/>
            <w:shd w:val="clear" w:color="auto" w:fill="0072CE"/>
            <w:vAlign w:val="center"/>
          </w:tcPr>
          <w:p w14:paraId="1645FE57"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Credits</w:t>
            </w:r>
          </w:p>
        </w:tc>
        <w:tc>
          <w:tcPr>
            <w:tcW w:w="972" w:type="dxa"/>
            <w:shd w:val="clear" w:color="auto" w:fill="0072CE"/>
            <w:vAlign w:val="center"/>
          </w:tcPr>
          <w:p w14:paraId="163B1358"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GLH</w:t>
            </w:r>
          </w:p>
        </w:tc>
        <w:tc>
          <w:tcPr>
            <w:tcW w:w="1545" w:type="dxa"/>
            <w:shd w:val="clear" w:color="auto" w:fill="0072CE"/>
            <w:vAlign w:val="center"/>
          </w:tcPr>
          <w:p w14:paraId="7361D23C"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Assessment Method</w:t>
            </w:r>
          </w:p>
        </w:tc>
      </w:tr>
      <w:tr w:rsidR="00AB7D66" w:rsidRPr="00503982" w14:paraId="0CE7015A" w14:textId="77777777" w:rsidTr="00A35027">
        <w:tc>
          <w:tcPr>
            <w:tcW w:w="1398" w:type="dxa"/>
          </w:tcPr>
          <w:p w14:paraId="31BBAF29" w14:textId="19F4D899" w:rsidR="00AB7D66" w:rsidRPr="006614C2" w:rsidRDefault="00AB7D66" w:rsidP="00AB7D66">
            <w:pPr>
              <w:spacing w:before="40" w:after="40"/>
              <w:rPr>
                <w:rFonts w:cstheme="minorHAnsi"/>
                <w:color w:val="2F5496"/>
              </w:rPr>
            </w:pPr>
            <w:proofErr w:type="spellStart"/>
            <w:r w:rsidRPr="008D49A6">
              <w:rPr>
                <w:rFonts w:cstheme="minorHAnsi"/>
                <w:color w:val="1F3864" w:themeColor="accent1" w:themeShade="80"/>
              </w:rPr>
              <w:t>3UTHI</w:t>
            </w:r>
            <w:proofErr w:type="spellEnd"/>
          </w:p>
        </w:tc>
        <w:tc>
          <w:tcPr>
            <w:tcW w:w="3444" w:type="dxa"/>
          </w:tcPr>
          <w:p w14:paraId="083B94A9" w14:textId="10F4BF96" w:rsidR="00AB7D66" w:rsidRPr="00503982" w:rsidRDefault="00AB7D66" w:rsidP="00AB7D66">
            <w:pPr>
              <w:spacing w:before="40" w:after="40"/>
              <w:rPr>
                <w:rFonts w:cstheme="minorHAnsi"/>
              </w:rPr>
            </w:pPr>
            <w:r w:rsidRPr="009926BC">
              <w:rPr>
                <w:rFonts w:cstheme="minorHAnsi"/>
                <w:color w:val="000000" w:themeColor="text1"/>
              </w:rPr>
              <w:t>The Hospitality Industry</w:t>
            </w:r>
          </w:p>
        </w:tc>
        <w:tc>
          <w:tcPr>
            <w:tcW w:w="977" w:type="dxa"/>
            <w:vAlign w:val="center"/>
          </w:tcPr>
          <w:p w14:paraId="70C2C5EC" w14:textId="31B1CD52" w:rsidR="00AB7D66" w:rsidRPr="00503982" w:rsidRDefault="00AB7D66" w:rsidP="00AB7D66">
            <w:pPr>
              <w:spacing w:before="40" w:after="40"/>
              <w:rPr>
                <w:rFonts w:cstheme="minorHAnsi"/>
              </w:rPr>
            </w:pPr>
            <w:r>
              <w:rPr>
                <w:rFonts w:cstheme="minorHAnsi"/>
                <w:color w:val="000000" w:themeColor="text1"/>
              </w:rPr>
              <w:t>3</w:t>
            </w:r>
          </w:p>
        </w:tc>
        <w:tc>
          <w:tcPr>
            <w:tcW w:w="987" w:type="dxa"/>
            <w:vAlign w:val="center"/>
          </w:tcPr>
          <w:p w14:paraId="7B2FE737" w14:textId="66440E02" w:rsidR="00AB7D66" w:rsidRPr="00503982" w:rsidRDefault="00AB7D66" w:rsidP="00AB7D66">
            <w:pPr>
              <w:spacing w:before="40" w:after="40"/>
              <w:rPr>
                <w:rFonts w:cstheme="minorHAnsi"/>
              </w:rPr>
            </w:pPr>
            <w:r>
              <w:rPr>
                <w:rFonts w:cstheme="minorHAnsi"/>
                <w:color w:val="000000" w:themeColor="text1"/>
              </w:rPr>
              <w:t>10</w:t>
            </w:r>
          </w:p>
        </w:tc>
        <w:tc>
          <w:tcPr>
            <w:tcW w:w="972" w:type="dxa"/>
            <w:vAlign w:val="center"/>
          </w:tcPr>
          <w:p w14:paraId="77C62C2D" w14:textId="628B27B8" w:rsidR="00AB7D66" w:rsidRPr="00503982" w:rsidRDefault="00AB7D66" w:rsidP="00AB7D66">
            <w:pPr>
              <w:spacing w:before="40" w:after="40"/>
              <w:rPr>
                <w:rFonts w:cstheme="minorHAnsi"/>
                <w:highlight w:val="yellow"/>
              </w:rPr>
            </w:pPr>
            <w:r>
              <w:rPr>
                <w:rFonts w:cstheme="minorHAnsi"/>
                <w:color w:val="000000" w:themeColor="text1"/>
              </w:rPr>
              <w:t>40</w:t>
            </w:r>
          </w:p>
        </w:tc>
        <w:tc>
          <w:tcPr>
            <w:tcW w:w="1545" w:type="dxa"/>
            <w:vAlign w:val="center"/>
          </w:tcPr>
          <w:p w14:paraId="0899BCA7" w14:textId="305A7EAC" w:rsidR="00AB7D66" w:rsidRPr="00503982" w:rsidRDefault="00AB7D66" w:rsidP="00AB7D66">
            <w:pPr>
              <w:spacing w:before="40" w:after="40"/>
              <w:rPr>
                <w:rFonts w:cstheme="minorHAnsi"/>
              </w:rPr>
            </w:pPr>
            <w:r w:rsidRPr="009926BC">
              <w:rPr>
                <w:rFonts w:cstheme="minorHAnsi"/>
                <w:color w:val="000000" w:themeColor="text1"/>
              </w:rPr>
              <w:t>Assignment</w:t>
            </w:r>
          </w:p>
        </w:tc>
      </w:tr>
    </w:tbl>
    <w:p w14:paraId="152B9365" w14:textId="77777777" w:rsidR="00AB7D66" w:rsidRPr="00503982" w:rsidRDefault="00AB7D66" w:rsidP="00AB7D66">
      <w:r w:rsidRPr="00503982">
        <w:t xml:space="preserve">Learners must complete the required unit to achieve this qualification and achieve a minimum of a Pass for </w:t>
      </w:r>
      <w:r>
        <w:t xml:space="preserve">the </w:t>
      </w:r>
      <w:r w:rsidRPr="00503982">
        <w:t>unit.</w:t>
      </w:r>
    </w:p>
    <w:p w14:paraId="3C66179B" w14:textId="14F4B1F9" w:rsidR="00AB7D66" w:rsidRDefault="00AB7D66">
      <w:r>
        <w:br w:type="page"/>
      </w:r>
    </w:p>
    <w:p w14:paraId="11EA5A63" w14:textId="3C064240" w:rsidR="00AB7D66" w:rsidRPr="000D2905" w:rsidRDefault="00AB7D66" w:rsidP="002745F3">
      <w:pPr>
        <w:pStyle w:val="Heading2"/>
      </w:pPr>
      <w:bookmarkStart w:id="71" w:name="_Toc213317774"/>
      <w:r w:rsidRPr="000D2905">
        <w:lastRenderedPageBreak/>
        <w:t xml:space="preserve">ABE Level 3 </w:t>
      </w:r>
      <w:r>
        <w:t>Certificate</w:t>
      </w:r>
      <w:r w:rsidRPr="000D2905">
        <w:t xml:space="preserve"> in </w:t>
      </w:r>
      <w:r>
        <w:t>Tourism and Hospitality</w:t>
      </w:r>
      <w:bookmarkEnd w:id="71"/>
      <w:r w:rsidRPr="000D2905">
        <w:t> </w:t>
      </w:r>
    </w:p>
    <w:p w14:paraId="669A5032" w14:textId="77777777" w:rsidR="00AB7D66" w:rsidRPr="00503982" w:rsidRDefault="00AB7D66" w:rsidP="002745F3">
      <w:pPr>
        <w:pStyle w:val="Heading2"/>
      </w:pPr>
      <w:bookmarkStart w:id="72" w:name="_Toc213317775"/>
      <w:r w:rsidRPr="00503982">
        <w:t>Ofqual reference</w:t>
      </w:r>
      <w:bookmarkEnd w:id="72"/>
    </w:p>
    <w:p w14:paraId="49036BE6" w14:textId="77777777" w:rsidR="00AB7D66" w:rsidRPr="00503982" w:rsidRDefault="00AB7D66" w:rsidP="00AB7D66">
      <w:pPr>
        <w:rPr>
          <w:rFonts w:cstheme="minorHAnsi"/>
        </w:rPr>
      </w:pPr>
      <w:r w:rsidRPr="000D2905">
        <w:rPr>
          <w:rFonts w:cstheme="minorHAnsi"/>
          <w:color w:val="000000" w:themeColor="text1"/>
          <w:highlight w:val="yellow"/>
        </w:rPr>
        <w:t>xxx/</w:t>
      </w:r>
      <w:proofErr w:type="spellStart"/>
      <w:r w:rsidRPr="000D2905">
        <w:rPr>
          <w:rFonts w:cstheme="minorHAnsi"/>
          <w:color w:val="000000" w:themeColor="text1"/>
          <w:highlight w:val="yellow"/>
        </w:rPr>
        <w:t>xxxx</w:t>
      </w:r>
      <w:proofErr w:type="spellEnd"/>
      <w:r w:rsidRPr="000D2905">
        <w:rPr>
          <w:rFonts w:cstheme="minorHAnsi"/>
          <w:color w:val="000000" w:themeColor="text1"/>
          <w:highlight w:val="yellow"/>
        </w:rPr>
        <w:t>/x</w:t>
      </w:r>
      <w:r w:rsidRPr="00503982">
        <w:rPr>
          <w:rFonts w:cstheme="minorHAnsi"/>
          <w:color w:val="000000" w:themeColor="text1"/>
        </w:rPr>
        <w:t xml:space="preserve">              </w:t>
      </w:r>
    </w:p>
    <w:p w14:paraId="234F3950" w14:textId="77777777" w:rsidR="00AB7D66" w:rsidRPr="00503982" w:rsidRDefault="00AB7D66" w:rsidP="002745F3">
      <w:pPr>
        <w:pStyle w:val="Heading2"/>
      </w:pPr>
      <w:bookmarkStart w:id="73" w:name="_Toc213317776"/>
      <w:r w:rsidRPr="00503982">
        <w:t>ABE reference</w:t>
      </w:r>
      <w:bookmarkEnd w:id="73"/>
    </w:p>
    <w:p w14:paraId="315674FA" w14:textId="0A03C593" w:rsidR="00AB7D66" w:rsidRPr="000D2905" w:rsidRDefault="00AB7D66" w:rsidP="00AB7D66">
      <w:proofErr w:type="spellStart"/>
      <w:r w:rsidRPr="000D2905">
        <w:t>L3</w:t>
      </w:r>
      <w:r>
        <w:t>CTH</w:t>
      </w:r>
      <w:proofErr w:type="spellEnd"/>
      <w:r w:rsidRPr="000D2905">
        <w:t xml:space="preserve"> </w:t>
      </w:r>
    </w:p>
    <w:p w14:paraId="5CD25629" w14:textId="77777777" w:rsidR="00AB7D66" w:rsidRPr="00503982" w:rsidRDefault="00AB7D66" w:rsidP="002745F3">
      <w:pPr>
        <w:pStyle w:val="Heading2"/>
      </w:pPr>
      <w:bookmarkStart w:id="74" w:name="_Toc213317777"/>
      <w:r w:rsidRPr="00503982">
        <w:t>Credit value</w:t>
      </w:r>
      <w:bookmarkEnd w:id="74"/>
    </w:p>
    <w:p w14:paraId="0C405DB5" w14:textId="58BE6D31" w:rsidR="00AB7D66" w:rsidRPr="00503982" w:rsidRDefault="00AB7D66" w:rsidP="00AB7D66">
      <w:r>
        <w:t>30</w:t>
      </w:r>
    </w:p>
    <w:p w14:paraId="1C579111" w14:textId="77777777" w:rsidR="00AB7D66" w:rsidRPr="00503982" w:rsidRDefault="00AB7D66" w:rsidP="002745F3">
      <w:pPr>
        <w:pStyle w:val="Heading2"/>
      </w:pPr>
      <w:bookmarkStart w:id="75" w:name="_Toc213317778"/>
      <w:r w:rsidRPr="00503982">
        <w:t>Operational start date</w:t>
      </w:r>
      <w:bookmarkEnd w:id="75"/>
      <w:r w:rsidRPr="00503982">
        <w:t xml:space="preserve"> </w:t>
      </w:r>
    </w:p>
    <w:p w14:paraId="6665085F" w14:textId="77777777" w:rsidR="00AB7D66" w:rsidRPr="00503982" w:rsidRDefault="00AB7D66" w:rsidP="00AB7D66">
      <w:pPr>
        <w:rPr>
          <w:rFonts w:cstheme="minorHAnsi"/>
        </w:rPr>
      </w:pPr>
      <w:r>
        <w:rPr>
          <w:rFonts w:cstheme="minorHAnsi"/>
          <w:highlight w:val="yellow"/>
        </w:rPr>
        <w:t>1</w:t>
      </w:r>
      <w:r w:rsidRPr="000D2905">
        <w:rPr>
          <w:rFonts w:cstheme="minorHAnsi"/>
          <w:highlight w:val="yellow"/>
          <w:vertAlign w:val="superscript"/>
        </w:rPr>
        <w:t>st</w:t>
      </w:r>
      <w:r>
        <w:rPr>
          <w:rFonts w:cstheme="minorHAnsi"/>
          <w:highlight w:val="yellow"/>
        </w:rPr>
        <w:t xml:space="preserve"> December </w:t>
      </w:r>
      <w:r w:rsidRPr="000D2905">
        <w:rPr>
          <w:rFonts w:cstheme="minorHAnsi"/>
          <w:highlight w:val="yellow"/>
        </w:rPr>
        <w:t>2025</w:t>
      </w:r>
    </w:p>
    <w:p w14:paraId="4CFF247D" w14:textId="77777777" w:rsidR="00AB7D66" w:rsidRPr="00503982" w:rsidRDefault="00AB7D66" w:rsidP="002745F3">
      <w:pPr>
        <w:pStyle w:val="Heading2"/>
      </w:pPr>
      <w:bookmarkStart w:id="76" w:name="_Toc213317779"/>
      <w:r w:rsidRPr="00503982">
        <w:t>Guided Learning Hours (GLH)</w:t>
      </w:r>
      <w:bookmarkEnd w:id="76"/>
    </w:p>
    <w:p w14:paraId="7327B28A" w14:textId="441C9FA8" w:rsidR="00AB7D66" w:rsidRPr="00503982" w:rsidRDefault="00AB7D66" w:rsidP="00AB7D66">
      <w:pPr>
        <w:rPr>
          <w:rFonts w:cstheme="minorHAnsi"/>
          <w:i/>
          <w:iCs/>
        </w:rPr>
      </w:pPr>
      <w:r>
        <w:rPr>
          <w:rFonts w:cstheme="minorHAnsi"/>
        </w:rPr>
        <w:t>120</w:t>
      </w:r>
    </w:p>
    <w:p w14:paraId="54F93DE2" w14:textId="77777777" w:rsidR="00AB7D66" w:rsidRPr="00503982" w:rsidRDefault="00AB7D66" w:rsidP="002745F3">
      <w:pPr>
        <w:pStyle w:val="Heading2"/>
      </w:pPr>
      <w:bookmarkStart w:id="77" w:name="_Toc213317780"/>
      <w:r w:rsidRPr="00503982">
        <w:t>Total Qualification Time (TQT)</w:t>
      </w:r>
      <w:bookmarkEnd w:id="77"/>
    </w:p>
    <w:p w14:paraId="78C7FAB6" w14:textId="3E5BB581" w:rsidR="00AB7D66" w:rsidRPr="00503982" w:rsidRDefault="00FF7D74" w:rsidP="00AB7D66">
      <w:r>
        <w:t>300</w:t>
      </w:r>
    </w:p>
    <w:p w14:paraId="2AEA22BC" w14:textId="77777777" w:rsidR="00AB7D66" w:rsidRPr="00503982" w:rsidRDefault="00AB7D66" w:rsidP="002745F3">
      <w:pPr>
        <w:pStyle w:val="Heading2"/>
      </w:pPr>
      <w:bookmarkStart w:id="78" w:name="_Toc213317781"/>
      <w:r w:rsidRPr="00503982">
        <w:t>Qualification summary</w:t>
      </w:r>
      <w:bookmarkEnd w:id="78"/>
      <w:r w:rsidRPr="00503982">
        <w:t xml:space="preserve"> </w:t>
      </w:r>
    </w:p>
    <w:p w14:paraId="734361A2" w14:textId="77777777" w:rsidR="00AB7D66" w:rsidRPr="00AB7D66" w:rsidRDefault="00AB7D66" w:rsidP="00AB7D66">
      <w:pPr>
        <w:rPr>
          <w:rFonts w:cstheme="minorHAnsi"/>
          <w:color w:val="000000" w:themeColor="text1"/>
        </w:rPr>
      </w:pPr>
      <w:r w:rsidRPr="00AB7D66">
        <w:rPr>
          <w:rFonts w:cstheme="minorHAnsi"/>
          <w:color w:val="000000" w:themeColor="text1"/>
        </w:rPr>
        <w:t>The purpose of the Level 3 qualifications is to provide learners with the essential knowledge, understanding, and skills required to succeed in the tourism and hospitality industries. The qualification offers a solid foundation for individuals seeking to develop a career in these sectors or progress to higher-level study in related disciplines.</w:t>
      </w:r>
    </w:p>
    <w:p w14:paraId="7B056DCC" w14:textId="77777777" w:rsidR="00AB7D66" w:rsidRPr="00AB7D66" w:rsidRDefault="00AB7D66" w:rsidP="00AB7D66">
      <w:pPr>
        <w:rPr>
          <w:rFonts w:cstheme="minorHAnsi"/>
          <w:color w:val="000000" w:themeColor="text1"/>
        </w:rPr>
      </w:pPr>
      <w:r w:rsidRPr="00AB7D66">
        <w:rPr>
          <w:rFonts w:cstheme="minorHAnsi"/>
          <w:color w:val="000000" w:themeColor="text1"/>
        </w:rPr>
        <w:t>The qualifications aim to:</w:t>
      </w:r>
    </w:p>
    <w:p w14:paraId="1A522552" w14:textId="77777777" w:rsidR="00AB7D66" w:rsidRPr="00AB7D66" w:rsidRDefault="00AB7D66" w:rsidP="00AB7D66">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 xml:space="preserve">Support learners in developing transferable skills such as communication, teamwork, problem-solving, and customer care that enhance employability. </w:t>
      </w:r>
    </w:p>
    <w:p w14:paraId="5C6E7827" w14:textId="77777777" w:rsidR="00AB7D66" w:rsidRPr="00AB7D66" w:rsidRDefault="00AB7D66" w:rsidP="00AB7D66">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Offer opportunities for progression to higher education or entry-level roles within tourism, travel, or hospitality organisations.</w:t>
      </w:r>
    </w:p>
    <w:p w14:paraId="1504674F" w14:textId="77777777" w:rsidR="00AB7D66" w:rsidRPr="00AB7D66" w:rsidRDefault="00AB7D66" w:rsidP="00AB7D66">
      <w:pPr>
        <w:rPr>
          <w:rFonts w:cstheme="minorHAnsi"/>
          <w:color w:val="000000" w:themeColor="text1"/>
        </w:rPr>
      </w:pPr>
    </w:p>
    <w:p w14:paraId="5C5466C8" w14:textId="77777777" w:rsidR="00AB7D66" w:rsidRPr="00AB7D66" w:rsidRDefault="00AB7D66" w:rsidP="00AB7D66">
      <w:pPr>
        <w:rPr>
          <w:rFonts w:cstheme="minorHAnsi"/>
          <w:color w:val="000000" w:themeColor="text1"/>
        </w:rPr>
      </w:pPr>
      <w:r w:rsidRPr="00AB7D66">
        <w:rPr>
          <w:rFonts w:cstheme="minorHAnsi"/>
          <w:color w:val="000000" w:themeColor="text1"/>
        </w:rPr>
        <w:t>The additional aims for the ABE Level 3 Certificate in Hospitality, Travel and Tourism are to:</w:t>
      </w:r>
    </w:p>
    <w:p w14:paraId="2CF7FBC5" w14:textId="77777777" w:rsidR="00AB7D66" w:rsidRPr="00AB7D66" w:rsidRDefault="00AB7D66" w:rsidP="00AB7D66">
      <w:pPr>
        <w:numPr>
          <w:ilvl w:val="0"/>
          <w:numId w:val="39"/>
        </w:numPr>
        <w:tabs>
          <w:tab w:val="left" w:pos="420"/>
        </w:tabs>
        <w:spacing w:before="40" w:after="40" w:line="240" w:lineRule="auto"/>
        <w:rPr>
          <w:rFonts w:cstheme="minorHAnsi"/>
          <w:color w:val="000000" w:themeColor="text1"/>
        </w:rPr>
      </w:pPr>
      <w:r w:rsidRPr="00AB7D66">
        <w:rPr>
          <w:rFonts w:cstheme="minorHAnsi"/>
          <w:color w:val="000000" w:themeColor="text1"/>
        </w:rPr>
        <w:t>Develop learners’ understanding of the structure, characteristics, and importance of the hospitality and tourism industry within a global context.</w:t>
      </w:r>
    </w:p>
    <w:p w14:paraId="40828ABC" w14:textId="77777777" w:rsidR="00AB7D66" w:rsidRPr="00AB7D66" w:rsidRDefault="00AB7D66" w:rsidP="00AB7D66">
      <w:pPr>
        <w:numPr>
          <w:ilvl w:val="0"/>
          <w:numId w:val="39"/>
        </w:numPr>
        <w:tabs>
          <w:tab w:val="left" w:pos="420"/>
        </w:tabs>
        <w:spacing w:before="40" w:after="40" w:line="240" w:lineRule="auto"/>
        <w:rPr>
          <w:rFonts w:cstheme="minorHAnsi"/>
          <w:color w:val="000000" w:themeColor="text1"/>
        </w:rPr>
      </w:pPr>
      <w:r w:rsidRPr="00AB7D66">
        <w:rPr>
          <w:rFonts w:cstheme="minorHAnsi"/>
          <w:color w:val="000000" w:themeColor="text1"/>
        </w:rPr>
        <w:t>Provide knowledge of key operational and service areas, including travel, accommodation, food and beverage, and customer service.</w:t>
      </w:r>
    </w:p>
    <w:p w14:paraId="6B1123CA" w14:textId="77777777" w:rsidR="00AB7D66" w:rsidRPr="00AB7D66" w:rsidRDefault="00AB7D66" w:rsidP="00AB7D66">
      <w:pPr>
        <w:numPr>
          <w:ilvl w:val="0"/>
          <w:numId w:val="39"/>
        </w:numPr>
        <w:tabs>
          <w:tab w:val="left" w:pos="420"/>
        </w:tabs>
        <w:spacing w:before="40" w:after="40" w:line="240" w:lineRule="auto"/>
        <w:rPr>
          <w:rFonts w:cstheme="minorHAnsi"/>
          <w:color w:val="000000" w:themeColor="text1"/>
        </w:rPr>
      </w:pPr>
      <w:r w:rsidRPr="00AB7D66">
        <w:rPr>
          <w:rFonts w:cstheme="minorHAnsi"/>
          <w:color w:val="000000" w:themeColor="text1"/>
        </w:rPr>
        <w:t>Enable learners to explore contemporary issues and emerging trends and challenges that influence tourism destinations and tourism and hospitality businesses.</w:t>
      </w:r>
    </w:p>
    <w:p w14:paraId="1384799C" w14:textId="77777777" w:rsidR="00AB7D66" w:rsidRPr="00AB7D66" w:rsidRDefault="00AB7D66" w:rsidP="00AB7D66">
      <w:pPr>
        <w:rPr>
          <w:b/>
          <w:bCs/>
        </w:rPr>
      </w:pPr>
    </w:p>
    <w:p w14:paraId="5C3A2146" w14:textId="77777777" w:rsidR="00AB7D66" w:rsidRDefault="00AB7D66" w:rsidP="00AB7D66"/>
    <w:p w14:paraId="3D1B5ED6" w14:textId="77777777" w:rsidR="00AB7D66" w:rsidRDefault="00AB7D66" w:rsidP="00AB7D66"/>
    <w:p w14:paraId="4C427D22" w14:textId="77777777" w:rsidR="00AB7D66" w:rsidRPr="00503982" w:rsidRDefault="00AB7D66" w:rsidP="002745F3">
      <w:pPr>
        <w:pStyle w:val="Heading2"/>
      </w:pPr>
      <w:bookmarkStart w:id="79" w:name="_Toc213317782"/>
      <w:r w:rsidRPr="00503982">
        <w:lastRenderedPageBreak/>
        <w:t>Units of achievement</w:t>
      </w:r>
      <w:bookmarkEnd w:id="79"/>
    </w:p>
    <w:tbl>
      <w:tblPr>
        <w:tblStyle w:val="TableGrid"/>
        <w:tblW w:w="0" w:type="auto"/>
        <w:tblLook w:val="04A0" w:firstRow="1" w:lastRow="0" w:firstColumn="1" w:lastColumn="0" w:noHBand="0" w:noVBand="1"/>
      </w:tblPr>
      <w:tblGrid>
        <w:gridCol w:w="1398"/>
        <w:gridCol w:w="3444"/>
        <w:gridCol w:w="977"/>
        <w:gridCol w:w="987"/>
        <w:gridCol w:w="972"/>
        <w:gridCol w:w="1545"/>
      </w:tblGrid>
      <w:tr w:rsidR="00AB7D66" w:rsidRPr="00503982" w14:paraId="2D7D870F" w14:textId="77777777" w:rsidTr="00A35027">
        <w:tc>
          <w:tcPr>
            <w:tcW w:w="1398" w:type="dxa"/>
            <w:shd w:val="clear" w:color="auto" w:fill="0072CE"/>
            <w:vAlign w:val="center"/>
          </w:tcPr>
          <w:p w14:paraId="2DC75E90"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ABE Unit Reference</w:t>
            </w:r>
          </w:p>
        </w:tc>
        <w:tc>
          <w:tcPr>
            <w:tcW w:w="3444" w:type="dxa"/>
            <w:shd w:val="clear" w:color="auto" w:fill="0072CE"/>
            <w:vAlign w:val="center"/>
          </w:tcPr>
          <w:p w14:paraId="548392A7"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Unit Title</w:t>
            </w:r>
          </w:p>
        </w:tc>
        <w:tc>
          <w:tcPr>
            <w:tcW w:w="977" w:type="dxa"/>
            <w:shd w:val="clear" w:color="auto" w:fill="0072CE"/>
            <w:vAlign w:val="center"/>
          </w:tcPr>
          <w:p w14:paraId="569DF06D"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Level</w:t>
            </w:r>
          </w:p>
        </w:tc>
        <w:tc>
          <w:tcPr>
            <w:tcW w:w="987" w:type="dxa"/>
            <w:shd w:val="clear" w:color="auto" w:fill="0072CE"/>
            <w:vAlign w:val="center"/>
          </w:tcPr>
          <w:p w14:paraId="041D64B0"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Credits</w:t>
            </w:r>
          </w:p>
        </w:tc>
        <w:tc>
          <w:tcPr>
            <w:tcW w:w="972" w:type="dxa"/>
            <w:shd w:val="clear" w:color="auto" w:fill="0072CE"/>
            <w:vAlign w:val="center"/>
          </w:tcPr>
          <w:p w14:paraId="76AC544E"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GLH</w:t>
            </w:r>
          </w:p>
        </w:tc>
        <w:tc>
          <w:tcPr>
            <w:tcW w:w="1545" w:type="dxa"/>
            <w:shd w:val="clear" w:color="auto" w:fill="0072CE"/>
            <w:vAlign w:val="center"/>
          </w:tcPr>
          <w:p w14:paraId="4C2B2028" w14:textId="77777777" w:rsidR="00AB7D66" w:rsidRPr="006614C2" w:rsidRDefault="00AB7D66" w:rsidP="00A35027">
            <w:pPr>
              <w:spacing w:before="40" w:after="40"/>
              <w:rPr>
                <w:rFonts w:cstheme="minorHAnsi"/>
                <w:b/>
                <w:bCs/>
                <w:color w:val="FFFFFF" w:themeColor="background1"/>
              </w:rPr>
            </w:pPr>
            <w:r w:rsidRPr="006614C2">
              <w:rPr>
                <w:rFonts w:cstheme="minorHAnsi"/>
                <w:b/>
                <w:bCs/>
                <w:color w:val="FFFFFF" w:themeColor="background1"/>
              </w:rPr>
              <w:t>Assessment Method</w:t>
            </w:r>
          </w:p>
        </w:tc>
      </w:tr>
      <w:tr w:rsidR="00AB7D66" w:rsidRPr="00503982" w14:paraId="1A2A0CF7" w14:textId="77777777" w:rsidTr="00A35027">
        <w:tc>
          <w:tcPr>
            <w:tcW w:w="1398" w:type="dxa"/>
          </w:tcPr>
          <w:p w14:paraId="43B30CD6" w14:textId="4B481E63" w:rsidR="00AB7D66" w:rsidRPr="006614C2" w:rsidRDefault="00AB7D66" w:rsidP="00AB7D66">
            <w:pPr>
              <w:spacing w:before="40" w:after="40"/>
              <w:rPr>
                <w:rFonts w:cstheme="minorHAnsi"/>
                <w:color w:val="2F5496"/>
              </w:rPr>
            </w:pPr>
            <w:proofErr w:type="spellStart"/>
            <w:r w:rsidRPr="008D49A6">
              <w:rPr>
                <w:rFonts w:cstheme="minorHAnsi"/>
                <w:color w:val="1F3864" w:themeColor="accent1" w:themeShade="80"/>
              </w:rPr>
              <w:t>3UTTI</w:t>
            </w:r>
            <w:proofErr w:type="spellEnd"/>
          </w:p>
        </w:tc>
        <w:tc>
          <w:tcPr>
            <w:tcW w:w="3444" w:type="dxa"/>
          </w:tcPr>
          <w:p w14:paraId="47004509" w14:textId="4C7E0B8F" w:rsidR="00AB7D66" w:rsidRPr="00503982" w:rsidRDefault="00AB7D66" w:rsidP="00AB7D66">
            <w:pPr>
              <w:spacing w:before="40" w:after="40"/>
              <w:rPr>
                <w:rFonts w:cstheme="minorHAnsi"/>
              </w:rPr>
            </w:pPr>
            <w:r w:rsidRPr="009926BC">
              <w:rPr>
                <w:rFonts w:cstheme="minorHAnsi"/>
                <w:color w:val="000000" w:themeColor="text1"/>
              </w:rPr>
              <w:t>The Travel and Tourism Industry</w:t>
            </w:r>
          </w:p>
        </w:tc>
        <w:tc>
          <w:tcPr>
            <w:tcW w:w="977" w:type="dxa"/>
            <w:vAlign w:val="center"/>
          </w:tcPr>
          <w:p w14:paraId="70653532" w14:textId="5F8381F3" w:rsidR="00AB7D66" w:rsidRPr="00503982" w:rsidRDefault="00AB7D66" w:rsidP="00AB7D66">
            <w:pPr>
              <w:spacing w:before="40" w:after="40"/>
              <w:rPr>
                <w:rFonts w:cstheme="minorHAnsi"/>
              </w:rPr>
            </w:pPr>
            <w:r>
              <w:rPr>
                <w:rFonts w:cstheme="minorHAnsi"/>
                <w:color w:val="000000" w:themeColor="text1"/>
              </w:rPr>
              <w:t>3</w:t>
            </w:r>
          </w:p>
        </w:tc>
        <w:tc>
          <w:tcPr>
            <w:tcW w:w="987" w:type="dxa"/>
            <w:vAlign w:val="center"/>
          </w:tcPr>
          <w:p w14:paraId="75B6B194" w14:textId="21E7F26A" w:rsidR="00AB7D66" w:rsidRPr="00503982" w:rsidRDefault="00AB7D66" w:rsidP="00AB7D66">
            <w:pPr>
              <w:spacing w:before="40" w:after="40"/>
              <w:rPr>
                <w:rFonts w:cstheme="minorHAnsi"/>
              </w:rPr>
            </w:pPr>
            <w:r>
              <w:rPr>
                <w:rFonts w:cstheme="minorHAnsi"/>
                <w:color w:val="000000" w:themeColor="text1"/>
              </w:rPr>
              <w:t>10</w:t>
            </w:r>
          </w:p>
        </w:tc>
        <w:tc>
          <w:tcPr>
            <w:tcW w:w="972" w:type="dxa"/>
            <w:vAlign w:val="center"/>
          </w:tcPr>
          <w:p w14:paraId="7CC762B0" w14:textId="1FF21BC5" w:rsidR="00AB7D66" w:rsidRPr="00503982" w:rsidRDefault="00AB7D66" w:rsidP="00AB7D66">
            <w:pPr>
              <w:spacing w:before="40" w:after="40"/>
              <w:rPr>
                <w:rFonts w:cstheme="minorHAnsi"/>
                <w:highlight w:val="yellow"/>
              </w:rPr>
            </w:pPr>
            <w:r>
              <w:rPr>
                <w:rFonts w:cstheme="minorHAnsi"/>
                <w:color w:val="000000" w:themeColor="text1"/>
              </w:rPr>
              <w:t>40</w:t>
            </w:r>
          </w:p>
        </w:tc>
        <w:tc>
          <w:tcPr>
            <w:tcW w:w="1545" w:type="dxa"/>
            <w:vAlign w:val="center"/>
          </w:tcPr>
          <w:p w14:paraId="0821F7BF" w14:textId="37EC8822" w:rsidR="00AB7D66" w:rsidRPr="00503982" w:rsidRDefault="00AB7D66" w:rsidP="00AB7D66">
            <w:pPr>
              <w:spacing w:before="40" w:after="40"/>
              <w:rPr>
                <w:rFonts w:cstheme="minorHAnsi"/>
              </w:rPr>
            </w:pPr>
            <w:r w:rsidRPr="009926BC">
              <w:rPr>
                <w:rFonts w:cstheme="minorHAnsi"/>
                <w:color w:val="000000" w:themeColor="text1"/>
              </w:rPr>
              <w:t>Assignment</w:t>
            </w:r>
          </w:p>
        </w:tc>
      </w:tr>
      <w:tr w:rsidR="00AB7D66" w:rsidRPr="00503982" w14:paraId="48DE2E91" w14:textId="77777777" w:rsidTr="00A35027">
        <w:tc>
          <w:tcPr>
            <w:tcW w:w="1398" w:type="dxa"/>
          </w:tcPr>
          <w:p w14:paraId="67D05C54" w14:textId="082F449D" w:rsidR="00AB7D66" w:rsidRPr="008D49A6" w:rsidRDefault="00AB7D66" w:rsidP="00AB7D66">
            <w:pPr>
              <w:spacing w:before="40" w:after="40"/>
              <w:rPr>
                <w:rFonts w:cstheme="minorHAnsi"/>
                <w:color w:val="1F3864" w:themeColor="accent1" w:themeShade="80"/>
              </w:rPr>
            </w:pPr>
            <w:proofErr w:type="spellStart"/>
            <w:r w:rsidRPr="008D49A6">
              <w:rPr>
                <w:rFonts w:cstheme="minorHAnsi"/>
                <w:color w:val="1F3864" w:themeColor="accent1" w:themeShade="80"/>
              </w:rPr>
              <w:t>3UTHI</w:t>
            </w:r>
            <w:proofErr w:type="spellEnd"/>
          </w:p>
        </w:tc>
        <w:tc>
          <w:tcPr>
            <w:tcW w:w="3444" w:type="dxa"/>
          </w:tcPr>
          <w:p w14:paraId="3F72EA84" w14:textId="186800B9" w:rsidR="00AB7D66" w:rsidRPr="009926BC" w:rsidRDefault="00AB7D66" w:rsidP="00AB7D66">
            <w:pPr>
              <w:spacing w:before="40" w:after="40"/>
              <w:rPr>
                <w:rFonts w:cstheme="minorHAnsi"/>
                <w:color w:val="000000" w:themeColor="text1"/>
              </w:rPr>
            </w:pPr>
            <w:r w:rsidRPr="009926BC">
              <w:rPr>
                <w:rFonts w:cstheme="minorHAnsi"/>
                <w:color w:val="000000" w:themeColor="text1"/>
              </w:rPr>
              <w:t>The Hospitality Industry</w:t>
            </w:r>
          </w:p>
        </w:tc>
        <w:tc>
          <w:tcPr>
            <w:tcW w:w="977" w:type="dxa"/>
            <w:vAlign w:val="center"/>
          </w:tcPr>
          <w:p w14:paraId="369BA84A" w14:textId="68F069D5" w:rsidR="00AB7D66" w:rsidRDefault="00AB7D66" w:rsidP="00AB7D66">
            <w:pPr>
              <w:spacing w:before="40" w:after="40"/>
              <w:rPr>
                <w:rFonts w:cstheme="minorHAnsi"/>
                <w:color w:val="000000" w:themeColor="text1"/>
              </w:rPr>
            </w:pPr>
            <w:r>
              <w:rPr>
                <w:rFonts w:cstheme="minorHAnsi"/>
                <w:color w:val="000000" w:themeColor="text1"/>
              </w:rPr>
              <w:t>3</w:t>
            </w:r>
          </w:p>
        </w:tc>
        <w:tc>
          <w:tcPr>
            <w:tcW w:w="987" w:type="dxa"/>
            <w:vAlign w:val="center"/>
          </w:tcPr>
          <w:p w14:paraId="0C93ECA9" w14:textId="6A190C28" w:rsidR="00AB7D66" w:rsidRDefault="00AB7D66" w:rsidP="00AB7D66">
            <w:pPr>
              <w:spacing w:before="40" w:after="40"/>
              <w:rPr>
                <w:rFonts w:cstheme="minorHAnsi"/>
                <w:color w:val="000000" w:themeColor="text1"/>
              </w:rPr>
            </w:pPr>
            <w:r>
              <w:rPr>
                <w:rFonts w:cstheme="minorHAnsi"/>
                <w:color w:val="000000" w:themeColor="text1"/>
              </w:rPr>
              <w:t>10</w:t>
            </w:r>
          </w:p>
        </w:tc>
        <w:tc>
          <w:tcPr>
            <w:tcW w:w="972" w:type="dxa"/>
            <w:vAlign w:val="center"/>
          </w:tcPr>
          <w:p w14:paraId="21EAD7B4" w14:textId="5DF45D6E" w:rsidR="00AB7D66" w:rsidRDefault="00AB7D66" w:rsidP="00AB7D66">
            <w:pPr>
              <w:spacing w:before="40" w:after="40"/>
              <w:rPr>
                <w:rFonts w:cstheme="minorHAnsi"/>
                <w:color w:val="000000" w:themeColor="text1"/>
              </w:rPr>
            </w:pPr>
            <w:r>
              <w:rPr>
                <w:rFonts w:cstheme="minorHAnsi"/>
                <w:color w:val="000000" w:themeColor="text1"/>
              </w:rPr>
              <w:t>40</w:t>
            </w:r>
          </w:p>
        </w:tc>
        <w:tc>
          <w:tcPr>
            <w:tcW w:w="1545" w:type="dxa"/>
            <w:vAlign w:val="center"/>
          </w:tcPr>
          <w:p w14:paraId="4961D2BB" w14:textId="02B12B51" w:rsidR="00AB7D66" w:rsidRPr="009926BC" w:rsidRDefault="00AB7D66" w:rsidP="00AB7D66">
            <w:pPr>
              <w:spacing w:before="40" w:after="40"/>
              <w:rPr>
                <w:rFonts w:cstheme="minorHAnsi"/>
                <w:color w:val="000000" w:themeColor="text1"/>
              </w:rPr>
            </w:pPr>
            <w:r w:rsidRPr="009926BC">
              <w:rPr>
                <w:rFonts w:cstheme="minorHAnsi"/>
                <w:color w:val="000000" w:themeColor="text1"/>
              </w:rPr>
              <w:t>Assignment</w:t>
            </w:r>
          </w:p>
        </w:tc>
      </w:tr>
      <w:tr w:rsidR="00AB7D66" w:rsidRPr="00503982" w14:paraId="6BA6F7D9" w14:textId="77777777" w:rsidTr="00A35027">
        <w:tc>
          <w:tcPr>
            <w:tcW w:w="1398" w:type="dxa"/>
          </w:tcPr>
          <w:p w14:paraId="60950BA9" w14:textId="6DA50629" w:rsidR="00AB7D66" w:rsidRPr="008D49A6" w:rsidRDefault="00AB7D66" w:rsidP="00AB7D66">
            <w:pPr>
              <w:spacing w:before="40" w:after="40"/>
              <w:rPr>
                <w:rFonts w:cstheme="minorHAnsi"/>
                <w:color w:val="1F3864" w:themeColor="accent1" w:themeShade="80"/>
              </w:rPr>
            </w:pPr>
            <w:proofErr w:type="spellStart"/>
            <w:r w:rsidRPr="008D49A6">
              <w:rPr>
                <w:rFonts w:cstheme="minorHAnsi"/>
                <w:color w:val="1F3864" w:themeColor="accent1" w:themeShade="80"/>
              </w:rPr>
              <w:t>3UCIT</w:t>
            </w:r>
            <w:proofErr w:type="spellEnd"/>
          </w:p>
        </w:tc>
        <w:tc>
          <w:tcPr>
            <w:tcW w:w="3444" w:type="dxa"/>
          </w:tcPr>
          <w:p w14:paraId="50ED4004" w14:textId="6EEA3FB0" w:rsidR="00AB7D66" w:rsidRPr="009926BC" w:rsidRDefault="00AB7D66" w:rsidP="00AB7D66">
            <w:pPr>
              <w:spacing w:before="40" w:after="40"/>
              <w:rPr>
                <w:rFonts w:cstheme="minorHAnsi"/>
                <w:color w:val="000000" w:themeColor="text1"/>
              </w:rPr>
            </w:pPr>
            <w:r w:rsidRPr="009926BC">
              <w:rPr>
                <w:rFonts w:cstheme="minorHAnsi"/>
                <w:color w:val="000000" w:themeColor="text1"/>
              </w:rPr>
              <w:t>Contemporary Issues and Trends in Tourism and Hospitality</w:t>
            </w:r>
          </w:p>
        </w:tc>
        <w:tc>
          <w:tcPr>
            <w:tcW w:w="977" w:type="dxa"/>
            <w:vAlign w:val="center"/>
          </w:tcPr>
          <w:p w14:paraId="38BDA954" w14:textId="2B9A3940" w:rsidR="00AB7D66" w:rsidRDefault="00AB7D66" w:rsidP="00AB7D66">
            <w:pPr>
              <w:spacing w:before="40" w:after="40"/>
              <w:rPr>
                <w:rFonts w:cstheme="minorHAnsi"/>
                <w:color w:val="000000" w:themeColor="text1"/>
              </w:rPr>
            </w:pPr>
            <w:r>
              <w:rPr>
                <w:rFonts w:cstheme="minorHAnsi"/>
                <w:color w:val="000000" w:themeColor="text1"/>
              </w:rPr>
              <w:t>3</w:t>
            </w:r>
          </w:p>
        </w:tc>
        <w:tc>
          <w:tcPr>
            <w:tcW w:w="987" w:type="dxa"/>
            <w:vAlign w:val="center"/>
          </w:tcPr>
          <w:p w14:paraId="5F15C71E" w14:textId="56931EE5" w:rsidR="00AB7D66" w:rsidRDefault="00AB7D66" w:rsidP="00AB7D66">
            <w:pPr>
              <w:spacing w:before="40" w:after="40"/>
              <w:rPr>
                <w:rFonts w:cstheme="minorHAnsi"/>
                <w:color w:val="000000" w:themeColor="text1"/>
              </w:rPr>
            </w:pPr>
            <w:r>
              <w:rPr>
                <w:rFonts w:cstheme="minorHAnsi"/>
                <w:color w:val="000000" w:themeColor="text1"/>
              </w:rPr>
              <w:t>10</w:t>
            </w:r>
          </w:p>
        </w:tc>
        <w:tc>
          <w:tcPr>
            <w:tcW w:w="972" w:type="dxa"/>
            <w:vAlign w:val="center"/>
          </w:tcPr>
          <w:p w14:paraId="6184AE4D" w14:textId="65151E71" w:rsidR="00AB7D66" w:rsidRDefault="00AB7D66" w:rsidP="00AB7D66">
            <w:pPr>
              <w:spacing w:before="40" w:after="40"/>
              <w:rPr>
                <w:rFonts w:cstheme="minorHAnsi"/>
                <w:color w:val="000000" w:themeColor="text1"/>
              </w:rPr>
            </w:pPr>
            <w:r>
              <w:rPr>
                <w:rFonts w:cstheme="minorHAnsi"/>
                <w:color w:val="000000" w:themeColor="text1"/>
              </w:rPr>
              <w:t>40</w:t>
            </w:r>
          </w:p>
        </w:tc>
        <w:tc>
          <w:tcPr>
            <w:tcW w:w="1545" w:type="dxa"/>
            <w:vAlign w:val="center"/>
          </w:tcPr>
          <w:p w14:paraId="3A1FA919" w14:textId="763DBA6D" w:rsidR="00AB7D66" w:rsidRPr="009926BC" w:rsidRDefault="00AB7D66" w:rsidP="00AB7D66">
            <w:pPr>
              <w:spacing w:before="40" w:after="40"/>
              <w:rPr>
                <w:rFonts w:cstheme="minorHAnsi"/>
                <w:color w:val="000000" w:themeColor="text1"/>
              </w:rPr>
            </w:pPr>
            <w:r w:rsidRPr="009926BC">
              <w:rPr>
                <w:rFonts w:cstheme="minorHAnsi"/>
                <w:color w:val="000000" w:themeColor="text1"/>
              </w:rPr>
              <w:t>OBE</w:t>
            </w:r>
          </w:p>
        </w:tc>
      </w:tr>
    </w:tbl>
    <w:p w14:paraId="3112A94E" w14:textId="4AABCDE2" w:rsidR="00AB7D66" w:rsidRPr="00503982" w:rsidRDefault="00AB7D66" w:rsidP="00AB7D66">
      <w:r w:rsidRPr="00503982">
        <w:t>Learners must complete t</w:t>
      </w:r>
      <w:r>
        <w:t>hree</w:t>
      </w:r>
      <w:r w:rsidRPr="00503982">
        <w:t xml:space="preserve"> of the required units to achieve this qualification and achieve a minimum of a Pass for each unit.</w:t>
      </w:r>
    </w:p>
    <w:p w14:paraId="0A5C4C5E" w14:textId="3186270A" w:rsidR="00FF7D74" w:rsidRDefault="00FF7D74">
      <w:r>
        <w:br w:type="page"/>
      </w:r>
    </w:p>
    <w:p w14:paraId="172961F1" w14:textId="4C732368" w:rsidR="00FF7D74" w:rsidRPr="000D2905" w:rsidRDefault="00FF7D74" w:rsidP="002745F3">
      <w:pPr>
        <w:pStyle w:val="Heading2"/>
      </w:pPr>
      <w:bookmarkStart w:id="80" w:name="_Toc213317783"/>
      <w:r w:rsidRPr="000D2905">
        <w:lastRenderedPageBreak/>
        <w:t xml:space="preserve">ABE Level 3 </w:t>
      </w:r>
      <w:r>
        <w:t xml:space="preserve">Foundation Diploma </w:t>
      </w:r>
      <w:r w:rsidRPr="000D2905">
        <w:t xml:space="preserve">in </w:t>
      </w:r>
      <w:r>
        <w:t>Tourism and Hospitality</w:t>
      </w:r>
      <w:bookmarkEnd w:id="80"/>
      <w:r w:rsidRPr="000D2905">
        <w:t> </w:t>
      </w:r>
    </w:p>
    <w:p w14:paraId="299F1812" w14:textId="77777777" w:rsidR="00FF7D74" w:rsidRPr="00503982" w:rsidRDefault="00FF7D74" w:rsidP="002745F3">
      <w:pPr>
        <w:pStyle w:val="Heading2"/>
      </w:pPr>
      <w:bookmarkStart w:id="81" w:name="_Toc213317784"/>
      <w:r w:rsidRPr="00503982">
        <w:t>Ofqual reference</w:t>
      </w:r>
      <w:bookmarkEnd w:id="81"/>
    </w:p>
    <w:p w14:paraId="576B39E3" w14:textId="77777777" w:rsidR="00FF7D74" w:rsidRPr="00503982" w:rsidRDefault="00FF7D74" w:rsidP="00FF7D74">
      <w:pPr>
        <w:rPr>
          <w:rFonts w:cstheme="minorHAnsi"/>
        </w:rPr>
      </w:pPr>
      <w:r w:rsidRPr="000D2905">
        <w:rPr>
          <w:rFonts w:cstheme="minorHAnsi"/>
          <w:color w:val="000000" w:themeColor="text1"/>
          <w:highlight w:val="yellow"/>
        </w:rPr>
        <w:t>xxx/</w:t>
      </w:r>
      <w:proofErr w:type="spellStart"/>
      <w:r w:rsidRPr="000D2905">
        <w:rPr>
          <w:rFonts w:cstheme="minorHAnsi"/>
          <w:color w:val="000000" w:themeColor="text1"/>
          <w:highlight w:val="yellow"/>
        </w:rPr>
        <w:t>xxxx</w:t>
      </w:r>
      <w:proofErr w:type="spellEnd"/>
      <w:r w:rsidRPr="000D2905">
        <w:rPr>
          <w:rFonts w:cstheme="minorHAnsi"/>
          <w:color w:val="000000" w:themeColor="text1"/>
          <w:highlight w:val="yellow"/>
        </w:rPr>
        <w:t>/x</w:t>
      </w:r>
      <w:r w:rsidRPr="00503982">
        <w:rPr>
          <w:rFonts w:cstheme="minorHAnsi"/>
          <w:color w:val="000000" w:themeColor="text1"/>
        </w:rPr>
        <w:t xml:space="preserve">              </w:t>
      </w:r>
    </w:p>
    <w:p w14:paraId="4798A104" w14:textId="77777777" w:rsidR="00FF7D74" w:rsidRPr="00503982" w:rsidRDefault="00FF7D74" w:rsidP="002745F3">
      <w:pPr>
        <w:pStyle w:val="Heading2"/>
      </w:pPr>
      <w:bookmarkStart w:id="82" w:name="_Toc213317785"/>
      <w:r w:rsidRPr="00503982">
        <w:t>ABE reference</w:t>
      </w:r>
      <w:bookmarkEnd w:id="82"/>
    </w:p>
    <w:p w14:paraId="0539C614" w14:textId="77777777" w:rsidR="00FF7D74" w:rsidRPr="00FF7D74" w:rsidRDefault="00FF7D74" w:rsidP="00FF7D74">
      <w:proofErr w:type="spellStart"/>
      <w:r w:rsidRPr="00FF7D74">
        <w:t>L3FDTH</w:t>
      </w:r>
      <w:proofErr w:type="spellEnd"/>
      <w:r w:rsidRPr="00FF7D74">
        <w:t xml:space="preserve"> </w:t>
      </w:r>
    </w:p>
    <w:p w14:paraId="72E87D1B" w14:textId="6B7867FA" w:rsidR="00FF7D74" w:rsidRPr="00503982" w:rsidRDefault="00FF7D74" w:rsidP="002745F3">
      <w:pPr>
        <w:pStyle w:val="Heading2"/>
      </w:pPr>
      <w:bookmarkStart w:id="83" w:name="_Toc213317786"/>
      <w:r w:rsidRPr="00503982">
        <w:t>Credit value</w:t>
      </w:r>
      <w:bookmarkEnd w:id="83"/>
    </w:p>
    <w:p w14:paraId="5C14613A" w14:textId="0E02732C" w:rsidR="00FF7D74" w:rsidRPr="00503982" w:rsidRDefault="00FF7D74" w:rsidP="00FF7D74">
      <w:r>
        <w:t>40</w:t>
      </w:r>
    </w:p>
    <w:p w14:paraId="14E2E7FB" w14:textId="77777777" w:rsidR="00FF7D74" w:rsidRPr="00503982" w:rsidRDefault="00FF7D74" w:rsidP="002745F3">
      <w:pPr>
        <w:pStyle w:val="Heading2"/>
      </w:pPr>
      <w:bookmarkStart w:id="84" w:name="_Toc213317787"/>
      <w:r w:rsidRPr="00503982">
        <w:t>Operational start date</w:t>
      </w:r>
      <w:bookmarkEnd w:id="84"/>
      <w:r w:rsidRPr="00503982">
        <w:t xml:space="preserve"> </w:t>
      </w:r>
    </w:p>
    <w:p w14:paraId="5FEA4FF7" w14:textId="77777777" w:rsidR="00FF7D74" w:rsidRPr="00503982" w:rsidRDefault="00FF7D74" w:rsidP="00FF7D74">
      <w:pPr>
        <w:rPr>
          <w:rFonts w:cstheme="minorHAnsi"/>
        </w:rPr>
      </w:pPr>
      <w:r>
        <w:rPr>
          <w:rFonts w:cstheme="minorHAnsi"/>
          <w:highlight w:val="yellow"/>
        </w:rPr>
        <w:t>1</w:t>
      </w:r>
      <w:r w:rsidRPr="000D2905">
        <w:rPr>
          <w:rFonts w:cstheme="minorHAnsi"/>
          <w:highlight w:val="yellow"/>
          <w:vertAlign w:val="superscript"/>
        </w:rPr>
        <w:t>st</w:t>
      </w:r>
      <w:r>
        <w:rPr>
          <w:rFonts w:cstheme="minorHAnsi"/>
          <w:highlight w:val="yellow"/>
        </w:rPr>
        <w:t xml:space="preserve"> December </w:t>
      </w:r>
      <w:r w:rsidRPr="000D2905">
        <w:rPr>
          <w:rFonts w:cstheme="minorHAnsi"/>
          <w:highlight w:val="yellow"/>
        </w:rPr>
        <w:t>2025</w:t>
      </w:r>
    </w:p>
    <w:p w14:paraId="3B0A9105" w14:textId="77777777" w:rsidR="00FF7D74" w:rsidRPr="00503982" w:rsidRDefault="00FF7D74" w:rsidP="002745F3">
      <w:pPr>
        <w:pStyle w:val="Heading2"/>
      </w:pPr>
      <w:bookmarkStart w:id="85" w:name="_Toc213317788"/>
      <w:r w:rsidRPr="00503982">
        <w:t>Guided Learning Hours (GLH)</w:t>
      </w:r>
      <w:bookmarkEnd w:id="85"/>
    </w:p>
    <w:p w14:paraId="1F6A41F0" w14:textId="6B85F9FC" w:rsidR="00FF7D74" w:rsidRPr="00503982" w:rsidRDefault="00FF7D74" w:rsidP="00FF7D74">
      <w:pPr>
        <w:rPr>
          <w:rFonts w:cstheme="minorHAnsi"/>
          <w:i/>
          <w:iCs/>
        </w:rPr>
      </w:pPr>
      <w:r>
        <w:rPr>
          <w:rFonts w:cstheme="minorHAnsi"/>
        </w:rPr>
        <w:t>160</w:t>
      </w:r>
    </w:p>
    <w:p w14:paraId="4A7054DA" w14:textId="77777777" w:rsidR="00FF7D74" w:rsidRPr="00503982" w:rsidRDefault="00FF7D74" w:rsidP="002745F3">
      <w:pPr>
        <w:pStyle w:val="Heading2"/>
      </w:pPr>
      <w:bookmarkStart w:id="86" w:name="_Toc213317789"/>
      <w:r w:rsidRPr="00503982">
        <w:t>Total Qualification Time (TQT)</w:t>
      </w:r>
      <w:bookmarkEnd w:id="86"/>
    </w:p>
    <w:p w14:paraId="5273FFAB" w14:textId="15EC922A" w:rsidR="00FF7D74" w:rsidRPr="00503982" w:rsidRDefault="00FF7D74" w:rsidP="00FF7D74">
      <w:r>
        <w:t>400</w:t>
      </w:r>
    </w:p>
    <w:p w14:paraId="4724201B" w14:textId="77777777" w:rsidR="00FF7D74" w:rsidRPr="00503982" w:rsidRDefault="00FF7D74" w:rsidP="002745F3">
      <w:pPr>
        <w:pStyle w:val="Heading2"/>
      </w:pPr>
      <w:bookmarkStart w:id="87" w:name="_Toc213317790"/>
      <w:r w:rsidRPr="00503982">
        <w:t>Qualification summary</w:t>
      </w:r>
      <w:bookmarkEnd w:id="87"/>
      <w:r w:rsidRPr="00503982">
        <w:t xml:space="preserve"> </w:t>
      </w:r>
    </w:p>
    <w:p w14:paraId="4FF0959B" w14:textId="77777777" w:rsidR="00FF7D74" w:rsidRPr="00AB7D66" w:rsidRDefault="00FF7D74" w:rsidP="00FF7D74">
      <w:pPr>
        <w:rPr>
          <w:rFonts w:cstheme="minorHAnsi"/>
          <w:color w:val="000000" w:themeColor="text1"/>
        </w:rPr>
      </w:pPr>
      <w:r w:rsidRPr="00AB7D66">
        <w:rPr>
          <w:rFonts w:cstheme="minorHAnsi"/>
          <w:color w:val="000000" w:themeColor="text1"/>
        </w:rPr>
        <w:t>The purpose of the Level 3 qualifications is to provide learners with the essential knowledge, understanding, and skills required to succeed in the tourism and hospitality industries. The qualification offers a solid foundation for individuals seeking to develop a career in these sectors or progress to higher-level study in related disciplines.</w:t>
      </w:r>
    </w:p>
    <w:p w14:paraId="5BA8476E" w14:textId="77777777" w:rsidR="00FF7D74" w:rsidRPr="00AB7D66" w:rsidRDefault="00FF7D74" w:rsidP="00FF7D74">
      <w:pPr>
        <w:rPr>
          <w:rFonts w:cstheme="minorHAnsi"/>
          <w:color w:val="000000" w:themeColor="text1"/>
        </w:rPr>
      </w:pPr>
      <w:r w:rsidRPr="00AB7D66">
        <w:rPr>
          <w:rFonts w:cstheme="minorHAnsi"/>
          <w:color w:val="000000" w:themeColor="text1"/>
        </w:rPr>
        <w:t>The qualifications aim to:</w:t>
      </w:r>
    </w:p>
    <w:p w14:paraId="61C924EB" w14:textId="77777777" w:rsidR="00FF7D74" w:rsidRPr="00AB7D66" w:rsidRDefault="00FF7D74" w:rsidP="00FF7D74">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 xml:space="preserve">Support learners in developing transferable skills such as communication, teamwork, problem-solving, and customer care that enhance employability. </w:t>
      </w:r>
    </w:p>
    <w:p w14:paraId="7C9A4307" w14:textId="77777777" w:rsidR="00FF7D74" w:rsidRPr="00AB7D66" w:rsidRDefault="00FF7D74" w:rsidP="00FF7D74">
      <w:pPr>
        <w:numPr>
          <w:ilvl w:val="0"/>
          <w:numId w:val="37"/>
        </w:numPr>
        <w:tabs>
          <w:tab w:val="left" w:pos="420"/>
        </w:tabs>
        <w:spacing w:before="40" w:after="40" w:line="240" w:lineRule="auto"/>
        <w:rPr>
          <w:rFonts w:cstheme="minorHAnsi"/>
          <w:color w:val="000000" w:themeColor="text1"/>
        </w:rPr>
      </w:pPr>
      <w:r w:rsidRPr="00AB7D66">
        <w:rPr>
          <w:rFonts w:cstheme="minorHAnsi"/>
          <w:color w:val="000000" w:themeColor="text1"/>
        </w:rPr>
        <w:t>Offer opportunities for progression to higher education or entry-level roles within tourism, travel, or hospitality organisations.</w:t>
      </w:r>
    </w:p>
    <w:p w14:paraId="450A66D1" w14:textId="77777777" w:rsidR="00FF7D74" w:rsidRPr="00FF7D74" w:rsidRDefault="00FF7D74" w:rsidP="00FF7D74">
      <w:pPr>
        <w:rPr>
          <w:rFonts w:cstheme="minorHAnsi"/>
          <w:color w:val="000000" w:themeColor="text1"/>
        </w:rPr>
      </w:pPr>
    </w:p>
    <w:p w14:paraId="017FAD48" w14:textId="77777777" w:rsidR="00FF7D74" w:rsidRPr="00FF7D74" w:rsidRDefault="00FF7D74" w:rsidP="00FF7D74">
      <w:pPr>
        <w:rPr>
          <w:rFonts w:cstheme="minorHAnsi"/>
          <w:color w:val="000000" w:themeColor="text1"/>
        </w:rPr>
      </w:pPr>
      <w:r w:rsidRPr="00FF7D74">
        <w:rPr>
          <w:rFonts w:cstheme="minorHAnsi"/>
          <w:color w:val="000000" w:themeColor="text1"/>
        </w:rPr>
        <w:t>The additional aims for the ABE Level 3 Foundation Diploma in Hospitality, Travel and Tourism are to:</w:t>
      </w:r>
    </w:p>
    <w:p w14:paraId="1A276446" w14:textId="77777777" w:rsidR="00FF7D74" w:rsidRPr="00FF7D74" w:rsidRDefault="00FF7D74" w:rsidP="00FF7D74">
      <w:pPr>
        <w:numPr>
          <w:ilvl w:val="0"/>
          <w:numId w:val="40"/>
        </w:numPr>
        <w:tabs>
          <w:tab w:val="left" w:pos="420"/>
        </w:tabs>
        <w:spacing w:before="40" w:after="40" w:line="240" w:lineRule="auto"/>
        <w:rPr>
          <w:rFonts w:cstheme="minorHAnsi"/>
          <w:color w:val="000000" w:themeColor="text1"/>
        </w:rPr>
      </w:pPr>
      <w:r w:rsidRPr="00FF7D74">
        <w:rPr>
          <w:rFonts w:cstheme="minorHAnsi"/>
          <w:color w:val="000000" w:themeColor="text1"/>
        </w:rPr>
        <w:t>Develop learners’ understanding of the structure, characteristics, and importance of the hospitality and tourism industry within a global context.</w:t>
      </w:r>
    </w:p>
    <w:p w14:paraId="743E7EFC" w14:textId="77777777" w:rsidR="00FF7D74" w:rsidRPr="00FF7D74" w:rsidRDefault="00FF7D74" w:rsidP="00FF7D74">
      <w:pPr>
        <w:numPr>
          <w:ilvl w:val="0"/>
          <w:numId w:val="40"/>
        </w:numPr>
        <w:tabs>
          <w:tab w:val="left" w:pos="420"/>
        </w:tabs>
        <w:spacing w:before="40" w:after="40" w:line="240" w:lineRule="auto"/>
        <w:rPr>
          <w:rFonts w:cstheme="minorHAnsi"/>
          <w:color w:val="000000" w:themeColor="text1"/>
        </w:rPr>
      </w:pPr>
      <w:r w:rsidRPr="00FF7D74">
        <w:rPr>
          <w:rFonts w:cstheme="minorHAnsi"/>
          <w:color w:val="000000" w:themeColor="text1"/>
        </w:rPr>
        <w:t>Provide knowledge of key operational and service areas, including travel, accommodation, food and beverage, and customer service.</w:t>
      </w:r>
    </w:p>
    <w:p w14:paraId="1C9A7FAC" w14:textId="77777777" w:rsidR="00FF7D74" w:rsidRPr="00FF7D74" w:rsidRDefault="00FF7D74" w:rsidP="00FF7D74">
      <w:pPr>
        <w:numPr>
          <w:ilvl w:val="0"/>
          <w:numId w:val="40"/>
        </w:numPr>
        <w:tabs>
          <w:tab w:val="left" w:pos="420"/>
        </w:tabs>
        <w:spacing w:before="40" w:after="40" w:line="240" w:lineRule="auto"/>
        <w:rPr>
          <w:rFonts w:cstheme="minorHAnsi"/>
          <w:color w:val="000000" w:themeColor="text1"/>
        </w:rPr>
      </w:pPr>
      <w:r w:rsidRPr="00FF7D74">
        <w:rPr>
          <w:rFonts w:cstheme="minorHAnsi"/>
          <w:color w:val="000000" w:themeColor="text1"/>
        </w:rPr>
        <w:t xml:space="preserve">Enable learners to explore contemporary issues and emerging trends and challenges that influence tourism destinations and tourism and hospitality businesses. </w:t>
      </w:r>
    </w:p>
    <w:p w14:paraId="6E20BDED" w14:textId="77777777" w:rsidR="00FF7D74" w:rsidRPr="00FF7D74" w:rsidRDefault="00FF7D74" w:rsidP="00FF7D74">
      <w:pPr>
        <w:numPr>
          <w:ilvl w:val="0"/>
          <w:numId w:val="40"/>
        </w:numPr>
        <w:tabs>
          <w:tab w:val="left" w:pos="420"/>
        </w:tabs>
        <w:spacing w:before="40" w:after="40" w:line="240" w:lineRule="auto"/>
        <w:rPr>
          <w:rFonts w:cstheme="minorHAnsi"/>
          <w:color w:val="000000" w:themeColor="text1"/>
        </w:rPr>
      </w:pPr>
      <w:r w:rsidRPr="00FF7D74">
        <w:rPr>
          <w:rFonts w:cstheme="minorHAnsi"/>
          <w:color w:val="000000" w:themeColor="text1"/>
        </w:rPr>
        <w:t>Equip learners with the skills to build and manage effective customer relationships, contributing to service quality and business success.</w:t>
      </w:r>
    </w:p>
    <w:p w14:paraId="4C6D47FE" w14:textId="77777777" w:rsidR="00FF7D74" w:rsidRPr="00AB7D66" w:rsidRDefault="00FF7D74" w:rsidP="00FF7D74">
      <w:pPr>
        <w:rPr>
          <w:b/>
          <w:bCs/>
        </w:rPr>
      </w:pPr>
    </w:p>
    <w:p w14:paraId="176FBC4F" w14:textId="77777777" w:rsidR="00FF7D74" w:rsidRDefault="00FF7D74" w:rsidP="00FF7D74"/>
    <w:p w14:paraId="414ADF26" w14:textId="77777777" w:rsidR="00FF7D74" w:rsidRPr="00503982" w:rsidRDefault="00FF7D74" w:rsidP="002745F3">
      <w:pPr>
        <w:pStyle w:val="Heading2"/>
      </w:pPr>
      <w:bookmarkStart w:id="88" w:name="_Toc213317791"/>
      <w:r w:rsidRPr="00503982">
        <w:lastRenderedPageBreak/>
        <w:t>Units of achievement</w:t>
      </w:r>
      <w:bookmarkEnd w:id="88"/>
    </w:p>
    <w:tbl>
      <w:tblPr>
        <w:tblStyle w:val="TableGrid"/>
        <w:tblW w:w="0" w:type="auto"/>
        <w:tblLook w:val="04A0" w:firstRow="1" w:lastRow="0" w:firstColumn="1" w:lastColumn="0" w:noHBand="0" w:noVBand="1"/>
      </w:tblPr>
      <w:tblGrid>
        <w:gridCol w:w="1398"/>
        <w:gridCol w:w="3444"/>
        <w:gridCol w:w="977"/>
        <w:gridCol w:w="987"/>
        <w:gridCol w:w="972"/>
        <w:gridCol w:w="1545"/>
      </w:tblGrid>
      <w:tr w:rsidR="00FF7D74" w:rsidRPr="00503982" w14:paraId="7F3F80D7" w14:textId="77777777" w:rsidTr="00A35027">
        <w:tc>
          <w:tcPr>
            <w:tcW w:w="1398" w:type="dxa"/>
            <w:shd w:val="clear" w:color="auto" w:fill="0072CE"/>
            <w:vAlign w:val="center"/>
          </w:tcPr>
          <w:p w14:paraId="705F80A1" w14:textId="77777777" w:rsidR="00FF7D74" w:rsidRPr="006614C2" w:rsidRDefault="00FF7D74" w:rsidP="00A35027">
            <w:pPr>
              <w:spacing w:before="40" w:after="40"/>
              <w:rPr>
                <w:rFonts w:cstheme="minorHAnsi"/>
                <w:b/>
                <w:bCs/>
                <w:color w:val="FFFFFF" w:themeColor="background1"/>
              </w:rPr>
            </w:pPr>
            <w:r w:rsidRPr="006614C2">
              <w:rPr>
                <w:rFonts w:cstheme="minorHAnsi"/>
                <w:b/>
                <w:bCs/>
                <w:color w:val="FFFFFF" w:themeColor="background1"/>
              </w:rPr>
              <w:t>ABE Unit Reference</w:t>
            </w:r>
          </w:p>
        </w:tc>
        <w:tc>
          <w:tcPr>
            <w:tcW w:w="3444" w:type="dxa"/>
            <w:shd w:val="clear" w:color="auto" w:fill="0072CE"/>
            <w:vAlign w:val="center"/>
          </w:tcPr>
          <w:p w14:paraId="1AD699CD" w14:textId="77777777" w:rsidR="00FF7D74" w:rsidRPr="006614C2" w:rsidRDefault="00FF7D74" w:rsidP="00A35027">
            <w:pPr>
              <w:spacing w:before="40" w:after="40"/>
              <w:rPr>
                <w:rFonts w:cstheme="minorHAnsi"/>
                <w:b/>
                <w:bCs/>
                <w:color w:val="FFFFFF" w:themeColor="background1"/>
              </w:rPr>
            </w:pPr>
            <w:r w:rsidRPr="006614C2">
              <w:rPr>
                <w:rFonts w:cstheme="minorHAnsi"/>
                <w:b/>
                <w:bCs/>
                <w:color w:val="FFFFFF" w:themeColor="background1"/>
              </w:rPr>
              <w:t>Unit Title</w:t>
            </w:r>
          </w:p>
        </w:tc>
        <w:tc>
          <w:tcPr>
            <w:tcW w:w="977" w:type="dxa"/>
            <w:shd w:val="clear" w:color="auto" w:fill="0072CE"/>
            <w:vAlign w:val="center"/>
          </w:tcPr>
          <w:p w14:paraId="35D703F2" w14:textId="77777777" w:rsidR="00FF7D74" w:rsidRPr="006614C2" w:rsidRDefault="00FF7D74" w:rsidP="00A35027">
            <w:pPr>
              <w:spacing w:before="40" w:after="40"/>
              <w:rPr>
                <w:rFonts w:cstheme="minorHAnsi"/>
                <w:b/>
                <w:bCs/>
                <w:color w:val="FFFFFF" w:themeColor="background1"/>
              </w:rPr>
            </w:pPr>
            <w:r w:rsidRPr="006614C2">
              <w:rPr>
                <w:rFonts w:cstheme="minorHAnsi"/>
                <w:b/>
                <w:bCs/>
                <w:color w:val="FFFFFF" w:themeColor="background1"/>
              </w:rPr>
              <w:t>Level</w:t>
            </w:r>
          </w:p>
        </w:tc>
        <w:tc>
          <w:tcPr>
            <w:tcW w:w="987" w:type="dxa"/>
            <w:shd w:val="clear" w:color="auto" w:fill="0072CE"/>
            <w:vAlign w:val="center"/>
          </w:tcPr>
          <w:p w14:paraId="14BF36C7" w14:textId="77777777" w:rsidR="00FF7D74" w:rsidRPr="006614C2" w:rsidRDefault="00FF7D74" w:rsidP="00A35027">
            <w:pPr>
              <w:spacing w:before="40" w:after="40"/>
              <w:rPr>
                <w:rFonts w:cstheme="minorHAnsi"/>
                <w:b/>
                <w:bCs/>
                <w:color w:val="FFFFFF" w:themeColor="background1"/>
              </w:rPr>
            </w:pPr>
            <w:r w:rsidRPr="006614C2">
              <w:rPr>
                <w:rFonts w:cstheme="minorHAnsi"/>
                <w:b/>
                <w:bCs/>
                <w:color w:val="FFFFFF" w:themeColor="background1"/>
              </w:rPr>
              <w:t>Credits</w:t>
            </w:r>
          </w:p>
        </w:tc>
        <w:tc>
          <w:tcPr>
            <w:tcW w:w="972" w:type="dxa"/>
            <w:shd w:val="clear" w:color="auto" w:fill="0072CE"/>
            <w:vAlign w:val="center"/>
          </w:tcPr>
          <w:p w14:paraId="06A53E4C" w14:textId="77777777" w:rsidR="00FF7D74" w:rsidRPr="006614C2" w:rsidRDefault="00FF7D74" w:rsidP="00A35027">
            <w:pPr>
              <w:spacing w:before="40" w:after="40"/>
              <w:rPr>
                <w:rFonts w:cstheme="minorHAnsi"/>
                <w:b/>
                <w:bCs/>
                <w:color w:val="FFFFFF" w:themeColor="background1"/>
              </w:rPr>
            </w:pPr>
            <w:r w:rsidRPr="006614C2">
              <w:rPr>
                <w:rFonts w:cstheme="minorHAnsi"/>
                <w:b/>
                <w:bCs/>
                <w:color w:val="FFFFFF" w:themeColor="background1"/>
              </w:rPr>
              <w:t>GLH</w:t>
            </w:r>
          </w:p>
        </w:tc>
        <w:tc>
          <w:tcPr>
            <w:tcW w:w="1545" w:type="dxa"/>
            <w:shd w:val="clear" w:color="auto" w:fill="0072CE"/>
            <w:vAlign w:val="center"/>
          </w:tcPr>
          <w:p w14:paraId="0C53A076" w14:textId="77777777" w:rsidR="00FF7D74" w:rsidRPr="006614C2" w:rsidRDefault="00FF7D74" w:rsidP="00A35027">
            <w:pPr>
              <w:spacing w:before="40" w:after="40"/>
              <w:rPr>
                <w:rFonts w:cstheme="minorHAnsi"/>
                <w:b/>
                <w:bCs/>
                <w:color w:val="FFFFFF" w:themeColor="background1"/>
              </w:rPr>
            </w:pPr>
            <w:r w:rsidRPr="006614C2">
              <w:rPr>
                <w:rFonts w:cstheme="minorHAnsi"/>
                <w:b/>
                <w:bCs/>
                <w:color w:val="FFFFFF" w:themeColor="background1"/>
              </w:rPr>
              <w:t>Assessment Method</w:t>
            </w:r>
          </w:p>
        </w:tc>
      </w:tr>
      <w:tr w:rsidR="00FF7D74" w:rsidRPr="00503982" w14:paraId="618AAA61" w14:textId="77777777" w:rsidTr="00A35027">
        <w:tc>
          <w:tcPr>
            <w:tcW w:w="1398" w:type="dxa"/>
          </w:tcPr>
          <w:p w14:paraId="423EBE3A" w14:textId="77777777" w:rsidR="00FF7D74" w:rsidRPr="006614C2" w:rsidRDefault="00FF7D74" w:rsidP="00A35027">
            <w:pPr>
              <w:spacing w:before="40" w:after="40"/>
              <w:rPr>
                <w:rFonts w:cstheme="minorHAnsi"/>
                <w:color w:val="2F5496"/>
              </w:rPr>
            </w:pPr>
            <w:proofErr w:type="spellStart"/>
            <w:r w:rsidRPr="008D49A6">
              <w:rPr>
                <w:rFonts w:cstheme="minorHAnsi"/>
                <w:color w:val="1F3864" w:themeColor="accent1" w:themeShade="80"/>
              </w:rPr>
              <w:t>3UTTI</w:t>
            </w:r>
            <w:proofErr w:type="spellEnd"/>
          </w:p>
        </w:tc>
        <w:tc>
          <w:tcPr>
            <w:tcW w:w="3444" w:type="dxa"/>
          </w:tcPr>
          <w:p w14:paraId="7C14964D" w14:textId="77777777" w:rsidR="00FF7D74" w:rsidRPr="00503982" w:rsidRDefault="00FF7D74" w:rsidP="00A35027">
            <w:pPr>
              <w:spacing w:before="40" w:after="40"/>
              <w:rPr>
                <w:rFonts w:cstheme="minorHAnsi"/>
              </w:rPr>
            </w:pPr>
            <w:r w:rsidRPr="009926BC">
              <w:rPr>
                <w:rFonts w:cstheme="minorHAnsi"/>
                <w:color w:val="000000" w:themeColor="text1"/>
              </w:rPr>
              <w:t>The Travel and Tourism Industry</w:t>
            </w:r>
          </w:p>
        </w:tc>
        <w:tc>
          <w:tcPr>
            <w:tcW w:w="977" w:type="dxa"/>
            <w:vAlign w:val="center"/>
          </w:tcPr>
          <w:p w14:paraId="3CD70301" w14:textId="77777777" w:rsidR="00FF7D74" w:rsidRPr="00503982" w:rsidRDefault="00FF7D74" w:rsidP="00A35027">
            <w:pPr>
              <w:spacing w:before="40" w:after="40"/>
              <w:rPr>
                <w:rFonts w:cstheme="minorHAnsi"/>
              </w:rPr>
            </w:pPr>
            <w:r>
              <w:rPr>
                <w:rFonts w:cstheme="minorHAnsi"/>
                <w:color w:val="000000" w:themeColor="text1"/>
              </w:rPr>
              <w:t>3</w:t>
            </w:r>
          </w:p>
        </w:tc>
        <w:tc>
          <w:tcPr>
            <w:tcW w:w="987" w:type="dxa"/>
            <w:vAlign w:val="center"/>
          </w:tcPr>
          <w:p w14:paraId="1F9B2118" w14:textId="77777777" w:rsidR="00FF7D74" w:rsidRPr="00503982" w:rsidRDefault="00FF7D74" w:rsidP="00A35027">
            <w:pPr>
              <w:spacing w:before="40" w:after="40"/>
              <w:rPr>
                <w:rFonts w:cstheme="minorHAnsi"/>
              </w:rPr>
            </w:pPr>
            <w:r>
              <w:rPr>
                <w:rFonts w:cstheme="minorHAnsi"/>
                <w:color w:val="000000" w:themeColor="text1"/>
              </w:rPr>
              <w:t>10</w:t>
            </w:r>
          </w:p>
        </w:tc>
        <w:tc>
          <w:tcPr>
            <w:tcW w:w="972" w:type="dxa"/>
            <w:vAlign w:val="center"/>
          </w:tcPr>
          <w:p w14:paraId="1D51667E" w14:textId="77777777" w:rsidR="00FF7D74" w:rsidRPr="00503982" w:rsidRDefault="00FF7D74" w:rsidP="00A35027">
            <w:pPr>
              <w:spacing w:before="40" w:after="40"/>
              <w:rPr>
                <w:rFonts w:cstheme="minorHAnsi"/>
                <w:highlight w:val="yellow"/>
              </w:rPr>
            </w:pPr>
            <w:r>
              <w:rPr>
                <w:rFonts w:cstheme="minorHAnsi"/>
                <w:color w:val="000000" w:themeColor="text1"/>
              </w:rPr>
              <w:t>40</w:t>
            </w:r>
          </w:p>
        </w:tc>
        <w:tc>
          <w:tcPr>
            <w:tcW w:w="1545" w:type="dxa"/>
            <w:vAlign w:val="center"/>
          </w:tcPr>
          <w:p w14:paraId="56D5C245" w14:textId="77777777" w:rsidR="00FF7D74" w:rsidRPr="00503982" w:rsidRDefault="00FF7D74" w:rsidP="00A35027">
            <w:pPr>
              <w:spacing w:before="40" w:after="40"/>
              <w:rPr>
                <w:rFonts w:cstheme="minorHAnsi"/>
              </w:rPr>
            </w:pPr>
            <w:r w:rsidRPr="009926BC">
              <w:rPr>
                <w:rFonts w:cstheme="minorHAnsi"/>
                <w:color w:val="000000" w:themeColor="text1"/>
              </w:rPr>
              <w:t>Assignment</w:t>
            </w:r>
          </w:p>
        </w:tc>
      </w:tr>
      <w:tr w:rsidR="00FF7D74" w:rsidRPr="00503982" w14:paraId="33A2EFD9" w14:textId="77777777" w:rsidTr="00A35027">
        <w:tc>
          <w:tcPr>
            <w:tcW w:w="1398" w:type="dxa"/>
          </w:tcPr>
          <w:p w14:paraId="1FB738DC" w14:textId="77777777" w:rsidR="00FF7D74" w:rsidRPr="008D49A6" w:rsidRDefault="00FF7D74" w:rsidP="00A35027">
            <w:pPr>
              <w:spacing w:before="40" w:after="40"/>
              <w:rPr>
                <w:rFonts w:cstheme="minorHAnsi"/>
                <w:color w:val="1F3864" w:themeColor="accent1" w:themeShade="80"/>
              </w:rPr>
            </w:pPr>
            <w:proofErr w:type="spellStart"/>
            <w:r w:rsidRPr="008D49A6">
              <w:rPr>
                <w:rFonts w:cstheme="minorHAnsi"/>
                <w:color w:val="1F3864" w:themeColor="accent1" w:themeShade="80"/>
              </w:rPr>
              <w:t>3UTHI</w:t>
            </w:r>
            <w:proofErr w:type="spellEnd"/>
          </w:p>
        </w:tc>
        <w:tc>
          <w:tcPr>
            <w:tcW w:w="3444" w:type="dxa"/>
          </w:tcPr>
          <w:p w14:paraId="530D1FCB" w14:textId="77777777" w:rsidR="00FF7D74" w:rsidRPr="009926BC" w:rsidRDefault="00FF7D74" w:rsidP="00A35027">
            <w:pPr>
              <w:spacing w:before="40" w:after="40"/>
              <w:rPr>
                <w:rFonts w:cstheme="minorHAnsi"/>
                <w:color w:val="000000" w:themeColor="text1"/>
              </w:rPr>
            </w:pPr>
            <w:r w:rsidRPr="009926BC">
              <w:rPr>
                <w:rFonts w:cstheme="minorHAnsi"/>
                <w:color w:val="000000" w:themeColor="text1"/>
              </w:rPr>
              <w:t>The Hospitality Industry</w:t>
            </w:r>
          </w:p>
        </w:tc>
        <w:tc>
          <w:tcPr>
            <w:tcW w:w="977" w:type="dxa"/>
            <w:vAlign w:val="center"/>
          </w:tcPr>
          <w:p w14:paraId="3989A0B6" w14:textId="77777777" w:rsidR="00FF7D74" w:rsidRDefault="00FF7D74" w:rsidP="00A35027">
            <w:pPr>
              <w:spacing w:before="40" w:after="40"/>
              <w:rPr>
                <w:rFonts w:cstheme="minorHAnsi"/>
                <w:color w:val="000000" w:themeColor="text1"/>
              </w:rPr>
            </w:pPr>
            <w:r>
              <w:rPr>
                <w:rFonts w:cstheme="minorHAnsi"/>
                <w:color w:val="000000" w:themeColor="text1"/>
              </w:rPr>
              <w:t>3</w:t>
            </w:r>
          </w:p>
        </w:tc>
        <w:tc>
          <w:tcPr>
            <w:tcW w:w="987" w:type="dxa"/>
            <w:vAlign w:val="center"/>
          </w:tcPr>
          <w:p w14:paraId="6FE74A85" w14:textId="77777777" w:rsidR="00FF7D74" w:rsidRDefault="00FF7D74" w:rsidP="00A35027">
            <w:pPr>
              <w:spacing w:before="40" w:after="40"/>
              <w:rPr>
                <w:rFonts w:cstheme="minorHAnsi"/>
                <w:color w:val="000000" w:themeColor="text1"/>
              </w:rPr>
            </w:pPr>
            <w:r>
              <w:rPr>
                <w:rFonts w:cstheme="minorHAnsi"/>
                <w:color w:val="000000" w:themeColor="text1"/>
              </w:rPr>
              <w:t>10</w:t>
            </w:r>
          </w:p>
        </w:tc>
        <w:tc>
          <w:tcPr>
            <w:tcW w:w="972" w:type="dxa"/>
            <w:vAlign w:val="center"/>
          </w:tcPr>
          <w:p w14:paraId="1722B972" w14:textId="77777777" w:rsidR="00FF7D74" w:rsidRDefault="00FF7D74" w:rsidP="00A35027">
            <w:pPr>
              <w:spacing w:before="40" w:after="40"/>
              <w:rPr>
                <w:rFonts w:cstheme="minorHAnsi"/>
                <w:color w:val="000000" w:themeColor="text1"/>
              </w:rPr>
            </w:pPr>
            <w:r>
              <w:rPr>
                <w:rFonts w:cstheme="minorHAnsi"/>
                <w:color w:val="000000" w:themeColor="text1"/>
              </w:rPr>
              <w:t>40</w:t>
            </w:r>
          </w:p>
        </w:tc>
        <w:tc>
          <w:tcPr>
            <w:tcW w:w="1545" w:type="dxa"/>
            <w:vAlign w:val="center"/>
          </w:tcPr>
          <w:p w14:paraId="2A30F7E6" w14:textId="77777777" w:rsidR="00FF7D74" w:rsidRPr="009926BC" w:rsidRDefault="00FF7D74" w:rsidP="00A35027">
            <w:pPr>
              <w:spacing w:before="40" w:after="40"/>
              <w:rPr>
                <w:rFonts w:cstheme="minorHAnsi"/>
                <w:color w:val="000000" w:themeColor="text1"/>
              </w:rPr>
            </w:pPr>
            <w:r w:rsidRPr="009926BC">
              <w:rPr>
                <w:rFonts w:cstheme="minorHAnsi"/>
                <w:color w:val="000000" w:themeColor="text1"/>
              </w:rPr>
              <w:t>Assignment</w:t>
            </w:r>
          </w:p>
        </w:tc>
      </w:tr>
      <w:tr w:rsidR="00FF7D74" w:rsidRPr="00503982" w14:paraId="104F00FE" w14:textId="77777777" w:rsidTr="00A35027">
        <w:tc>
          <w:tcPr>
            <w:tcW w:w="1398" w:type="dxa"/>
          </w:tcPr>
          <w:p w14:paraId="0CD821A4" w14:textId="77777777" w:rsidR="00FF7D74" w:rsidRPr="008D49A6" w:rsidRDefault="00FF7D74" w:rsidP="00A35027">
            <w:pPr>
              <w:spacing w:before="40" w:after="40"/>
              <w:rPr>
                <w:rFonts w:cstheme="minorHAnsi"/>
                <w:color w:val="1F3864" w:themeColor="accent1" w:themeShade="80"/>
              </w:rPr>
            </w:pPr>
            <w:proofErr w:type="spellStart"/>
            <w:r w:rsidRPr="008D49A6">
              <w:rPr>
                <w:rFonts w:cstheme="minorHAnsi"/>
                <w:color w:val="1F3864" w:themeColor="accent1" w:themeShade="80"/>
              </w:rPr>
              <w:t>3UCIT</w:t>
            </w:r>
            <w:proofErr w:type="spellEnd"/>
          </w:p>
        </w:tc>
        <w:tc>
          <w:tcPr>
            <w:tcW w:w="3444" w:type="dxa"/>
          </w:tcPr>
          <w:p w14:paraId="5A8F40D5" w14:textId="77777777" w:rsidR="00FF7D74" w:rsidRPr="009926BC" w:rsidRDefault="00FF7D74" w:rsidP="00A35027">
            <w:pPr>
              <w:spacing w:before="40" w:after="40"/>
              <w:rPr>
                <w:rFonts w:cstheme="minorHAnsi"/>
                <w:color w:val="000000" w:themeColor="text1"/>
              </w:rPr>
            </w:pPr>
            <w:r w:rsidRPr="009926BC">
              <w:rPr>
                <w:rFonts w:cstheme="minorHAnsi"/>
                <w:color w:val="000000" w:themeColor="text1"/>
              </w:rPr>
              <w:t>Contemporary Issues and Trends in Tourism and Hospitality</w:t>
            </w:r>
          </w:p>
        </w:tc>
        <w:tc>
          <w:tcPr>
            <w:tcW w:w="977" w:type="dxa"/>
            <w:vAlign w:val="center"/>
          </w:tcPr>
          <w:p w14:paraId="44B70452" w14:textId="77777777" w:rsidR="00FF7D74" w:rsidRDefault="00FF7D74" w:rsidP="00A35027">
            <w:pPr>
              <w:spacing w:before="40" w:after="40"/>
              <w:rPr>
                <w:rFonts w:cstheme="minorHAnsi"/>
                <w:color w:val="000000" w:themeColor="text1"/>
              </w:rPr>
            </w:pPr>
            <w:r>
              <w:rPr>
                <w:rFonts w:cstheme="minorHAnsi"/>
                <w:color w:val="000000" w:themeColor="text1"/>
              </w:rPr>
              <w:t>3</w:t>
            </w:r>
          </w:p>
        </w:tc>
        <w:tc>
          <w:tcPr>
            <w:tcW w:w="987" w:type="dxa"/>
            <w:vAlign w:val="center"/>
          </w:tcPr>
          <w:p w14:paraId="3C2D8891" w14:textId="77777777" w:rsidR="00FF7D74" w:rsidRDefault="00FF7D74" w:rsidP="00A35027">
            <w:pPr>
              <w:spacing w:before="40" w:after="40"/>
              <w:rPr>
                <w:rFonts w:cstheme="minorHAnsi"/>
                <w:color w:val="000000" w:themeColor="text1"/>
              </w:rPr>
            </w:pPr>
            <w:r>
              <w:rPr>
                <w:rFonts w:cstheme="minorHAnsi"/>
                <w:color w:val="000000" w:themeColor="text1"/>
              </w:rPr>
              <w:t>10</w:t>
            </w:r>
          </w:p>
        </w:tc>
        <w:tc>
          <w:tcPr>
            <w:tcW w:w="972" w:type="dxa"/>
            <w:vAlign w:val="center"/>
          </w:tcPr>
          <w:p w14:paraId="39DD0728" w14:textId="77777777" w:rsidR="00FF7D74" w:rsidRDefault="00FF7D74" w:rsidP="00A35027">
            <w:pPr>
              <w:spacing w:before="40" w:after="40"/>
              <w:rPr>
                <w:rFonts w:cstheme="minorHAnsi"/>
                <w:color w:val="000000" w:themeColor="text1"/>
              </w:rPr>
            </w:pPr>
            <w:r>
              <w:rPr>
                <w:rFonts w:cstheme="minorHAnsi"/>
                <w:color w:val="000000" w:themeColor="text1"/>
              </w:rPr>
              <w:t>40</w:t>
            </w:r>
          </w:p>
        </w:tc>
        <w:tc>
          <w:tcPr>
            <w:tcW w:w="1545" w:type="dxa"/>
            <w:vAlign w:val="center"/>
          </w:tcPr>
          <w:p w14:paraId="6F685342" w14:textId="77777777" w:rsidR="00FF7D74" w:rsidRPr="009926BC" w:rsidRDefault="00FF7D74" w:rsidP="00A35027">
            <w:pPr>
              <w:spacing w:before="40" w:after="40"/>
              <w:rPr>
                <w:rFonts w:cstheme="minorHAnsi"/>
                <w:color w:val="000000" w:themeColor="text1"/>
              </w:rPr>
            </w:pPr>
            <w:r w:rsidRPr="009926BC">
              <w:rPr>
                <w:rFonts w:cstheme="minorHAnsi"/>
                <w:color w:val="000000" w:themeColor="text1"/>
              </w:rPr>
              <w:t>OBE</w:t>
            </w:r>
          </w:p>
        </w:tc>
      </w:tr>
      <w:tr w:rsidR="00FF7D74" w:rsidRPr="00503982" w14:paraId="7B6F24C9" w14:textId="77777777" w:rsidTr="00A35027">
        <w:tc>
          <w:tcPr>
            <w:tcW w:w="1398" w:type="dxa"/>
          </w:tcPr>
          <w:p w14:paraId="577BEEA1" w14:textId="34B471D5" w:rsidR="00FF7D74" w:rsidRPr="008D49A6" w:rsidRDefault="00FF7D74" w:rsidP="00FF7D74">
            <w:pPr>
              <w:spacing w:before="40" w:after="40"/>
              <w:rPr>
                <w:rFonts w:cstheme="minorHAnsi"/>
                <w:color w:val="1F3864" w:themeColor="accent1" w:themeShade="80"/>
              </w:rPr>
            </w:pPr>
            <w:proofErr w:type="spellStart"/>
            <w:r w:rsidRPr="008D49A6">
              <w:rPr>
                <w:rFonts w:cstheme="minorHAnsi"/>
                <w:color w:val="1F3864" w:themeColor="accent1" w:themeShade="80"/>
              </w:rPr>
              <w:t>3UBCR</w:t>
            </w:r>
            <w:proofErr w:type="spellEnd"/>
          </w:p>
        </w:tc>
        <w:tc>
          <w:tcPr>
            <w:tcW w:w="3444" w:type="dxa"/>
          </w:tcPr>
          <w:p w14:paraId="487E871B" w14:textId="097FD704" w:rsidR="00FF7D74" w:rsidRPr="009926BC" w:rsidRDefault="00FF7D74" w:rsidP="00FF7D74">
            <w:pPr>
              <w:spacing w:before="40" w:after="40"/>
              <w:rPr>
                <w:rFonts w:cstheme="minorHAnsi"/>
                <w:color w:val="000000" w:themeColor="text1"/>
              </w:rPr>
            </w:pPr>
            <w:r w:rsidRPr="009926BC">
              <w:rPr>
                <w:rFonts w:cstheme="minorHAnsi"/>
                <w:color w:val="000000" w:themeColor="text1"/>
              </w:rPr>
              <w:t>Building Customer Relationships in Hospitality</w:t>
            </w:r>
            <w:r>
              <w:rPr>
                <w:rFonts w:cstheme="minorHAnsi"/>
                <w:color w:val="000000" w:themeColor="text1"/>
              </w:rPr>
              <w:t xml:space="preserve"> &amp; Tourism</w:t>
            </w:r>
          </w:p>
        </w:tc>
        <w:tc>
          <w:tcPr>
            <w:tcW w:w="977" w:type="dxa"/>
            <w:vAlign w:val="center"/>
          </w:tcPr>
          <w:p w14:paraId="3911F0E0" w14:textId="086877BE" w:rsidR="00FF7D74" w:rsidRDefault="00FF7D74" w:rsidP="00FF7D74">
            <w:pPr>
              <w:spacing w:before="40" w:after="40"/>
              <w:rPr>
                <w:rFonts w:cstheme="minorHAnsi"/>
                <w:color w:val="000000" w:themeColor="text1"/>
              </w:rPr>
            </w:pPr>
            <w:r>
              <w:rPr>
                <w:rFonts w:cstheme="minorHAnsi"/>
                <w:color w:val="000000" w:themeColor="text1"/>
              </w:rPr>
              <w:t>3</w:t>
            </w:r>
          </w:p>
        </w:tc>
        <w:tc>
          <w:tcPr>
            <w:tcW w:w="987" w:type="dxa"/>
            <w:vAlign w:val="center"/>
          </w:tcPr>
          <w:p w14:paraId="00528198" w14:textId="2AC66BD9" w:rsidR="00FF7D74" w:rsidRDefault="00FF7D74" w:rsidP="00FF7D74">
            <w:pPr>
              <w:spacing w:before="40" w:after="40"/>
              <w:rPr>
                <w:rFonts w:cstheme="minorHAnsi"/>
                <w:color w:val="000000" w:themeColor="text1"/>
              </w:rPr>
            </w:pPr>
            <w:r>
              <w:rPr>
                <w:rFonts w:cstheme="minorHAnsi"/>
                <w:color w:val="000000" w:themeColor="text1"/>
              </w:rPr>
              <w:t>10</w:t>
            </w:r>
          </w:p>
        </w:tc>
        <w:tc>
          <w:tcPr>
            <w:tcW w:w="972" w:type="dxa"/>
            <w:vAlign w:val="center"/>
          </w:tcPr>
          <w:p w14:paraId="78424AE1" w14:textId="192423AC" w:rsidR="00FF7D74" w:rsidRDefault="00FF7D74" w:rsidP="00FF7D74">
            <w:pPr>
              <w:spacing w:before="40" w:after="40"/>
              <w:rPr>
                <w:rFonts w:cstheme="minorHAnsi"/>
                <w:color w:val="000000" w:themeColor="text1"/>
              </w:rPr>
            </w:pPr>
            <w:r>
              <w:rPr>
                <w:rFonts w:cstheme="minorHAnsi"/>
                <w:color w:val="000000" w:themeColor="text1"/>
              </w:rPr>
              <w:t>40</w:t>
            </w:r>
          </w:p>
        </w:tc>
        <w:tc>
          <w:tcPr>
            <w:tcW w:w="1545" w:type="dxa"/>
            <w:vAlign w:val="center"/>
          </w:tcPr>
          <w:p w14:paraId="223F8F74" w14:textId="1A794E09" w:rsidR="00FF7D74" w:rsidRPr="009926BC" w:rsidRDefault="00FF7D74" w:rsidP="00FF7D74">
            <w:pPr>
              <w:spacing w:before="40" w:after="40"/>
              <w:rPr>
                <w:rFonts w:cstheme="minorHAnsi"/>
                <w:color w:val="000000" w:themeColor="text1"/>
              </w:rPr>
            </w:pPr>
            <w:r w:rsidRPr="009926BC">
              <w:rPr>
                <w:rFonts w:cstheme="minorHAnsi"/>
                <w:color w:val="000000" w:themeColor="text1"/>
              </w:rPr>
              <w:t>Assignment</w:t>
            </w:r>
          </w:p>
        </w:tc>
      </w:tr>
    </w:tbl>
    <w:p w14:paraId="41E5C70C" w14:textId="09320CA0" w:rsidR="00FF7D74" w:rsidRPr="00503982" w:rsidRDefault="00FF7D74" w:rsidP="00FF7D74">
      <w:r w:rsidRPr="00503982">
        <w:t xml:space="preserve">Learners must complete </w:t>
      </w:r>
      <w:r>
        <w:t>four</w:t>
      </w:r>
      <w:r w:rsidRPr="00503982">
        <w:t xml:space="preserve"> of the required units to achieve this qualification and achieve a minimum of a Pass for each unit.</w:t>
      </w:r>
    </w:p>
    <w:p w14:paraId="029487C6" w14:textId="77777777" w:rsidR="00AB7D66" w:rsidRDefault="00AB7D66" w:rsidP="00A374DE"/>
    <w:p w14:paraId="5063A5BC" w14:textId="04FE1017" w:rsidR="00AB7D66" w:rsidRPr="00503982" w:rsidRDefault="00AB7D66" w:rsidP="00A374DE">
      <w:pPr>
        <w:sectPr w:rsidR="00AB7D66" w:rsidRPr="00503982" w:rsidSect="00C254FB">
          <w:headerReference w:type="default" r:id="rId16"/>
          <w:footerReference w:type="default" r:id="rId17"/>
          <w:footerReference w:type="first" r:id="rId18"/>
          <w:pgSz w:w="11906" w:h="16838"/>
          <w:pgMar w:top="1134" w:right="1133" w:bottom="1276" w:left="1276" w:header="57" w:footer="176" w:gutter="0"/>
          <w:cols w:space="708"/>
          <w:docGrid w:linePitch="360"/>
        </w:sectPr>
      </w:pPr>
    </w:p>
    <w:p w14:paraId="01185C83" w14:textId="77777777" w:rsidR="002745F3" w:rsidRPr="002745F3" w:rsidRDefault="002745F3" w:rsidP="002745F3">
      <w:pPr>
        <w:outlineLvl w:val="1"/>
        <w:rPr>
          <w:rFonts w:ascii="Calibri" w:eastAsia="Calibri" w:hAnsi="Calibri" w:cs="Calibri"/>
          <w:color w:val="0070C0"/>
          <w:sz w:val="32"/>
          <w:szCs w:val="32"/>
        </w:rPr>
      </w:pPr>
      <w:bookmarkStart w:id="89" w:name="_Toc213317792"/>
      <w:bookmarkEnd w:id="0"/>
      <w:r w:rsidRPr="002745F3">
        <w:rPr>
          <w:rFonts w:ascii="Calibri" w:eastAsia="Calibri" w:hAnsi="Calibri" w:cs="Calibri"/>
          <w:color w:val="0070C0"/>
          <w:sz w:val="32"/>
          <w:szCs w:val="32"/>
        </w:rPr>
        <w:lastRenderedPageBreak/>
        <w:t xml:space="preserve">ABE Unit Number: </w:t>
      </w:r>
      <w:proofErr w:type="spellStart"/>
      <w:r w:rsidRPr="002745F3">
        <w:rPr>
          <w:rFonts w:ascii="Calibri" w:eastAsia="Calibri" w:hAnsi="Calibri" w:cs="Calibri"/>
          <w:color w:val="0070C0"/>
          <w:sz w:val="32"/>
          <w:szCs w:val="32"/>
        </w:rPr>
        <w:t>3UTTI</w:t>
      </w:r>
      <w:bookmarkEnd w:id="89"/>
      <w:proofErr w:type="spellEnd"/>
      <w:r w:rsidRPr="002745F3">
        <w:rPr>
          <w:rFonts w:ascii="Calibri" w:eastAsia="Calibri" w:hAnsi="Calibri" w:cs="Calibri"/>
          <w:color w:val="0070C0"/>
          <w:sz w:val="32"/>
          <w:szCs w:val="32"/>
        </w:rPr>
        <w:t xml:space="preserve"> </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332"/>
      </w:tblGrid>
      <w:tr w:rsidR="002745F3" w:rsidRPr="002745F3" w14:paraId="72072EEC" w14:textId="77777777" w:rsidTr="005D427A">
        <w:tc>
          <w:tcPr>
            <w:tcW w:w="3256" w:type="dxa"/>
            <w:shd w:val="clear" w:color="auto" w:fill="FFFFFF" w:themeFill="background1"/>
          </w:tcPr>
          <w:p w14:paraId="1EA1C03E"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070C0"/>
              </w:rPr>
              <w:t>Unit Title</w:t>
            </w:r>
          </w:p>
        </w:tc>
        <w:tc>
          <w:tcPr>
            <w:tcW w:w="12332" w:type="dxa"/>
            <w:shd w:val="clear" w:color="auto" w:fill="FFFFFF" w:themeFill="background1"/>
          </w:tcPr>
          <w:p w14:paraId="3E58DC46"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070C0"/>
              </w:rPr>
              <w:t>The Travel and Tourism Industry</w:t>
            </w:r>
          </w:p>
        </w:tc>
      </w:tr>
      <w:tr w:rsidR="002745F3" w:rsidRPr="002745F3" w14:paraId="742C2FF3" w14:textId="77777777" w:rsidTr="005D427A">
        <w:tc>
          <w:tcPr>
            <w:tcW w:w="3256" w:type="dxa"/>
          </w:tcPr>
          <w:p w14:paraId="18A012D1"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Ofqual Unit Ref</w:t>
            </w:r>
          </w:p>
        </w:tc>
        <w:tc>
          <w:tcPr>
            <w:tcW w:w="12332" w:type="dxa"/>
          </w:tcPr>
          <w:p w14:paraId="4FFE91CC"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M/651/8338</w:t>
            </w:r>
          </w:p>
        </w:tc>
      </w:tr>
      <w:tr w:rsidR="002745F3" w:rsidRPr="002745F3" w14:paraId="77672241" w14:textId="77777777" w:rsidTr="005D427A">
        <w:tc>
          <w:tcPr>
            <w:tcW w:w="3256" w:type="dxa"/>
          </w:tcPr>
          <w:p w14:paraId="5E386C3F"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Unit Purpose &amp; Aim(s)</w:t>
            </w:r>
          </w:p>
        </w:tc>
        <w:tc>
          <w:tcPr>
            <w:tcW w:w="12332" w:type="dxa"/>
          </w:tcPr>
          <w:p w14:paraId="359D872D" w14:textId="77777777" w:rsidR="002745F3" w:rsidRPr="002745F3" w:rsidRDefault="002745F3" w:rsidP="002745F3">
            <w:pPr>
              <w:spacing w:after="0" w:line="240" w:lineRule="auto"/>
              <w:rPr>
                <w:rFonts w:eastAsia="Calibri" w:cstheme="minorHAnsi"/>
                <w:color w:val="0D0D0D" w:themeColor="text1" w:themeTint="F2"/>
              </w:rPr>
            </w:pPr>
            <w:r w:rsidRPr="002745F3">
              <w:rPr>
                <w:rFonts w:eastAsia="Calibri" w:cstheme="minorHAnsi"/>
                <w:color w:val="0D0D0D" w:themeColor="text1" w:themeTint="F2"/>
              </w:rPr>
              <w:t>The aim of this unit is to provide learners with a comprehensive understanding of the concepts, structure, and significance of the travel and tourism industry. It explores the fundamental aspects of travel, tourism, and tourists, and examines the roles and interrelationships of key stakeholders that contribute to the functioning of the industry. Learners will explore the economic, socio-cultural, and environmental impacts of the travel and tourism sector on destinations at local, national, and global levels.</w:t>
            </w:r>
          </w:p>
          <w:p w14:paraId="77579E77" w14:textId="77777777" w:rsidR="002745F3" w:rsidRPr="002745F3" w:rsidRDefault="002745F3" w:rsidP="002745F3">
            <w:pPr>
              <w:spacing w:after="0" w:line="240" w:lineRule="auto"/>
              <w:rPr>
                <w:rFonts w:eastAsia="Calibri" w:cstheme="minorHAnsi"/>
                <w:b/>
                <w:bCs/>
                <w:color w:val="0D0D0D"/>
              </w:rPr>
            </w:pPr>
          </w:p>
        </w:tc>
      </w:tr>
      <w:tr w:rsidR="002745F3" w:rsidRPr="002745F3" w14:paraId="1C3D2267" w14:textId="77777777" w:rsidTr="005D427A">
        <w:tc>
          <w:tcPr>
            <w:tcW w:w="3256" w:type="dxa"/>
          </w:tcPr>
          <w:p w14:paraId="4A9A0E86"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Level</w:t>
            </w:r>
          </w:p>
        </w:tc>
        <w:tc>
          <w:tcPr>
            <w:tcW w:w="12332" w:type="dxa"/>
          </w:tcPr>
          <w:p w14:paraId="132C0EB6"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3</w:t>
            </w:r>
          </w:p>
        </w:tc>
      </w:tr>
      <w:tr w:rsidR="002745F3" w:rsidRPr="002745F3" w14:paraId="4DA7EC76" w14:textId="77777777" w:rsidTr="005D427A">
        <w:tc>
          <w:tcPr>
            <w:tcW w:w="3256" w:type="dxa"/>
          </w:tcPr>
          <w:p w14:paraId="705D8B6D"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Credit Value</w:t>
            </w:r>
          </w:p>
        </w:tc>
        <w:tc>
          <w:tcPr>
            <w:tcW w:w="12332" w:type="dxa"/>
          </w:tcPr>
          <w:p w14:paraId="4FBAD5C6"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10</w:t>
            </w:r>
          </w:p>
        </w:tc>
      </w:tr>
      <w:tr w:rsidR="002745F3" w:rsidRPr="002745F3" w14:paraId="71C574DB" w14:textId="77777777" w:rsidTr="005D427A">
        <w:tc>
          <w:tcPr>
            <w:tcW w:w="3256" w:type="dxa"/>
          </w:tcPr>
          <w:p w14:paraId="3E275B69"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GLH</w:t>
            </w:r>
          </w:p>
        </w:tc>
        <w:tc>
          <w:tcPr>
            <w:tcW w:w="12332" w:type="dxa"/>
          </w:tcPr>
          <w:p w14:paraId="06EA9E3E" w14:textId="77777777" w:rsidR="002745F3" w:rsidRPr="002745F3" w:rsidRDefault="002745F3" w:rsidP="002745F3">
            <w:pPr>
              <w:spacing w:after="0" w:line="240" w:lineRule="auto"/>
              <w:rPr>
                <w:rFonts w:eastAsia="Calibri" w:cstheme="minorHAnsi"/>
                <w:b/>
                <w:bCs/>
                <w:color w:val="0D0D0D"/>
              </w:rPr>
            </w:pPr>
            <w:r w:rsidRPr="002745F3">
              <w:rPr>
                <w:rFonts w:eastAsia="Calibri" w:cstheme="minorHAnsi"/>
                <w:b/>
                <w:bCs/>
                <w:color w:val="0D0D0D"/>
              </w:rPr>
              <w:t>40</w:t>
            </w:r>
          </w:p>
        </w:tc>
      </w:tr>
      <w:tr w:rsidR="002745F3" w:rsidRPr="002745F3" w14:paraId="173D8D19" w14:textId="77777777" w:rsidTr="005D427A">
        <w:tc>
          <w:tcPr>
            <w:tcW w:w="3256" w:type="dxa"/>
          </w:tcPr>
          <w:p w14:paraId="3F20E893" w14:textId="77777777" w:rsidR="002745F3" w:rsidRPr="002745F3" w:rsidRDefault="002745F3" w:rsidP="002745F3">
            <w:pPr>
              <w:spacing w:after="0" w:line="240" w:lineRule="auto"/>
              <w:rPr>
                <w:rFonts w:eastAsia="Calibri" w:cstheme="minorHAnsi"/>
                <w:b/>
                <w:bCs/>
                <w:color w:val="000000"/>
              </w:rPr>
            </w:pPr>
            <w:r w:rsidRPr="002745F3">
              <w:rPr>
                <w:rFonts w:eastAsia="Calibri" w:cstheme="minorHAnsi"/>
                <w:b/>
                <w:bCs/>
                <w:color w:val="000000"/>
              </w:rPr>
              <w:t>Grades</w:t>
            </w:r>
          </w:p>
        </w:tc>
        <w:tc>
          <w:tcPr>
            <w:tcW w:w="12332" w:type="dxa"/>
          </w:tcPr>
          <w:p w14:paraId="6C872258" w14:textId="77777777" w:rsidR="002745F3" w:rsidRPr="002745F3" w:rsidRDefault="002745F3" w:rsidP="002745F3">
            <w:pPr>
              <w:spacing w:after="0" w:line="240" w:lineRule="auto"/>
              <w:rPr>
                <w:rFonts w:eastAsia="Calibri" w:cstheme="minorHAnsi"/>
                <w:b/>
                <w:bCs/>
                <w:color w:val="000000"/>
              </w:rPr>
            </w:pPr>
            <w:r w:rsidRPr="002745F3">
              <w:rPr>
                <w:rFonts w:ascii="Calibri" w:eastAsia="Calibri" w:hAnsi="Calibri" w:cstheme="minorHAnsi"/>
                <w:b/>
                <w:bCs/>
                <w:color w:val="000000" w:themeColor="text1"/>
              </w:rPr>
              <w:t>Fail/Pass/Merit/Distinction</w:t>
            </w:r>
          </w:p>
        </w:tc>
      </w:tr>
    </w:tbl>
    <w:p w14:paraId="2F5AA6C4" w14:textId="77777777" w:rsidR="002745F3" w:rsidRPr="002745F3" w:rsidRDefault="002745F3" w:rsidP="002745F3">
      <w:pPr>
        <w:tabs>
          <w:tab w:val="left" w:pos="2685"/>
        </w:tabs>
        <w:spacing w:after="0" w:line="240" w:lineRule="auto"/>
        <w:rPr>
          <w:rFonts w:eastAsia="Calibri" w:cstheme="minorHAnsi"/>
          <w:b/>
          <w:bCs/>
          <w:color w:val="00000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28"/>
        <w:gridCol w:w="6804"/>
      </w:tblGrid>
      <w:tr w:rsidR="002745F3" w:rsidRPr="002745F3" w14:paraId="472CEF53" w14:textId="77777777" w:rsidTr="005D427A">
        <w:tc>
          <w:tcPr>
            <w:tcW w:w="3256" w:type="dxa"/>
            <w:shd w:val="clear" w:color="auto" w:fill="FFFFFF" w:themeFill="background1"/>
          </w:tcPr>
          <w:p w14:paraId="43BC66E6" w14:textId="77777777" w:rsidR="002745F3" w:rsidRPr="002745F3" w:rsidRDefault="002745F3" w:rsidP="002745F3">
            <w:pPr>
              <w:spacing w:after="0" w:line="240" w:lineRule="auto"/>
              <w:rPr>
                <w:rFonts w:eastAsia="Calibri" w:cstheme="minorHAnsi"/>
                <w:b/>
                <w:bCs/>
                <w:color w:val="0070C0"/>
              </w:rPr>
            </w:pPr>
            <w:r w:rsidRPr="002745F3">
              <w:rPr>
                <w:rFonts w:eastAsia="Calibri" w:cstheme="minorHAnsi"/>
                <w:b/>
                <w:bCs/>
                <w:color w:val="0070C0"/>
              </w:rPr>
              <w:t>Learning Outcomes</w:t>
            </w:r>
          </w:p>
          <w:p w14:paraId="2DC45A26" w14:textId="77777777" w:rsidR="002745F3" w:rsidRPr="002745F3" w:rsidRDefault="002745F3" w:rsidP="002745F3">
            <w:pPr>
              <w:spacing w:after="0" w:line="240" w:lineRule="auto"/>
              <w:rPr>
                <w:rFonts w:eastAsia="Calibri" w:cstheme="minorHAnsi"/>
                <w:b/>
                <w:bCs/>
                <w:color w:val="0070C0"/>
              </w:rPr>
            </w:pPr>
            <w:r w:rsidRPr="002745F3">
              <w:rPr>
                <w:rFonts w:eastAsia="Calibri" w:cstheme="minorHAnsi"/>
                <w:color w:val="0070C0"/>
              </w:rPr>
              <w:t>The learner will:</w:t>
            </w:r>
          </w:p>
        </w:tc>
        <w:tc>
          <w:tcPr>
            <w:tcW w:w="5528" w:type="dxa"/>
            <w:shd w:val="clear" w:color="auto" w:fill="FFFFFF" w:themeFill="background1"/>
          </w:tcPr>
          <w:p w14:paraId="60C3406A" w14:textId="77777777" w:rsidR="002745F3" w:rsidRPr="002745F3" w:rsidRDefault="002745F3" w:rsidP="002745F3">
            <w:pPr>
              <w:spacing w:after="0" w:line="240" w:lineRule="auto"/>
              <w:rPr>
                <w:rFonts w:eastAsia="Calibri" w:cstheme="minorHAnsi"/>
                <w:b/>
                <w:bCs/>
                <w:color w:val="0070C0"/>
              </w:rPr>
            </w:pPr>
            <w:r w:rsidRPr="002745F3">
              <w:rPr>
                <w:rFonts w:eastAsia="Calibri" w:cstheme="minorHAnsi"/>
                <w:b/>
                <w:bCs/>
                <w:color w:val="0070C0"/>
              </w:rPr>
              <w:t>Assessment Criteria</w:t>
            </w:r>
          </w:p>
          <w:p w14:paraId="3D8B0FD4" w14:textId="77777777" w:rsidR="002745F3" w:rsidRPr="002745F3" w:rsidRDefault="002745F3" w:rsidP="002745F3">
            <w:pPr>
              <w:spacing w:after="0" w:line="240" w:lineRule="auto"/>
              <w:rPr>
                <w:rFonts w:eastAsia="Calibri" w:cstheme="minorHAnsi"/>
                <w:b/>
                <w:bCs/>
                <w:color w:val="0070C0"/>
              </w:rPr>
            </w:pPr>
            <w:r w:rsidRPr="002745F3">
              <w:rPr>
                <w:rFonts w:eastAsia="Calibri" w:cstheme="minorHAnsi"/>
                <w:color w:val="0070C0"/>
              </w:rPr>
              <w:t>The learner can:</w:t>
            </w:r>
          </w:p>
        </w:tc>
        <w:tc>
          <w:tcPr>
            <w:tcW w:w="6804" w:type="dxa"/>
            <w:shd w:val="clear" w:color="auto" w:fill="FFFFFF" w:themeFill="background1"/>
          </w:tcPr>
          <w:p w14:paraId="1AEB1262" w14:textId="77777777" w:rsidR="002745F3" w:rsidRPr="002745F3" w:rsidRDefault="002745F3" w:rsidP="002745F3">
            <w:pPr>
              <w:spacing w:after="0" w:line="240" w:lineRule="auto"/>
              <w:rPr>
                <w:rFonts w:eastAsia="Calibri" w:cstheme="minorHAnsi"/>
                <w:b/>
                <w:bCs/>
                <w:color w:val="0070C0"/>
              </w:rPr>
            </w:pPr>
            <w:r w:rsidRPr="002745F3">
              <w:rPr>
                <w:rFonts w:eastAsia="Calibri" w:cstheme="minorHAnsi"/>
                <w:b/>
                <w:bCs/>
                <w:color w:val="0070C0"/>
              </w:rPr>
              <w:t>Indicative Content</w:t>
            </w:r>
          </w:p>
        </w:tc>
      </w:tr>
      <w:tr w:rsidR="002745F3" w:rsidRPr="002745F3" w14:paraId="27038240" w14:textId="77777777" w:rsidTr="005D427A">
        <w:tc>
          <w:tcPr>
            <w:tcW w:w="3256" w:type="dxa"/>
          </w:tcPr>
          <w:p w14:paraId="21E6260F" w14:textId="77777777" w:rsidR="002745F3" w:rsidRPr="002745F3" w:rsidRDefault="002745F3" w:rsidP="002745F3">
            <w:pPr>
              <w:numPr>
                <w:ilvl w:val="0"/>
                <w:numId w:val="1"/>
              </w:numPr>
              <w:spacing w:after="0" w:line="240" w:lineRule="auto"/>
              <w:ind w:left="306"/>
              <w:contextualSpacing/>
              <w:rPr>
                <w:rFonts w:eastAsia="Calibri" w:cstheme="minorHAnsi"/>
                <w:color w:val="000000"/>
              </w:rPr>
            </w:pPr>
            <w:r w:rsidRPr="002745F3">
              <w:rPr>
                <w:rFonts w:eastAsia="Calibri" w:cstheme="minorHAnsi"/>
                <w:color w:val="000000"/>
              </w:rPr>
              <w:t>Understand the meaning of ‘tourism’ and the stakeholders that comprise the travel and tourism industry</w:t>
            </w:r>
          </w:p>
          <w:p w14:paraId="154EDE4D" w14:textId="77777777" w:rsidR="002745F3" w:rsidRPr="002745F3" w:rsidRDefault="002745F3" w:rsidP="002745F3">
            <w:pPr>
              <w:spacing w:after="0" w:line="240" w:lineRule="auto"/>
              <w:ind w:left="306"/>
              <w:contextualSpacing/>
              <w:rPr>
                <w:rFonts w:eastAsia="Calibri" w:cstheme="minorHAnsi"/>
                <w:color w:val="000000"/>
              </w:rPr>
            </w:pPr>
          </w:p>
          <w:p w14:paraId="0DB2E314" w14:textId="77777777" w:rsidR="002745F3" w:rsidRPr="002745F3" w:rsidRDefault="002745F3" w:rsidP="002745F3">
            <w:pPr>
              <w:spacing w:after="0" w:line="240" w:lineRule="auto"/>
              <w:ind w:left="306"/>
              <w:contextualSpacing/>
              <w:rPr>
                <w:rFonts w:eastAsia="Calibri" w:cstheme="minorHAnsi"/>
                <w:color w:val="000000"/>
              </w:rPr>
            </w:pPr>
          </w:p>
        </w:tc>
        <w:tc>
          <w:tcPr>
            <w:tcW w:w="5528" w:type="dxa"/>
          </w:tcPr>
          <w:p w14:paraId="22BE2519" w14:textId="77777777" w:rsidR="002745F3" w:rsidRPr="002745F3" w:rsidRDefault="002745F3" w:rsidP="002745F3">
            <w:pPr>
              <w:numPr>
                <w:ilvl w:val="1"/>
                <w:numId w:val="1"/>
              </w:numPr>
              <w:spacing w:after="0" w:line="240" w:lineRule="auto"/>
              <w:contextualSpacing/>
              <w:rPr>
                <w:rFonts w:eastAsia="Calibri" w:cstheme="minorHAnsi"/>
                <w:color w:val="000000"/>
              </w:rPr>
            </w:pPr>
            <w:r w:rsidRPr="002745F3">
              <w:rPr>
                <w:rFonts w:eastAsia="Calibri" w:cstheme="minorHAnsi"/>
                <w:color w:val="000000" w:themeColor="text1"/>
              </w:rPr>
              <w:t xml:space="preserve">Explain the concepts of travel, tourism, and tourists </w:t>
            </w:r>
          </w:p>
          <w:p w14:paraId="73A1F7B6" w14:textId="77777777" w:rsidR="002745F3" w:rsidRPr="002745F3" w:rsidRDefault="002745F3" w:rsidP="002745F3">
            <w:pPr>
              <w:numPr>
                <w:ilvl w:val="1"/>
                <w:numId w:val="1"/>
              </w:numPr>
              <w:spacing w:after="0" w:line="240" w:lineRule="auto"/>
              <w:contextualSpacing/>
              <w:rPr>
                <w:rFonts w:eastAsia="Calibri" w:cstheme="minorHAnsi"/>
                <w:color w:val="000000"/>
              </w:rPr>
            </w:pPr>
            <w:r w:rsidRPr="002745F3">
              <w:rPr>
                <w:rFonts w:eastAsia="Calibri" w:cstheme="minorHAnsi"/>
                <w:color w:val="000000"/>
              </w:rPr>
              <w:t>Describe the stakeholders in the travel and tourism industry</w:t>
            </w:r>
          </w:p>
          <w:p w14:paraId="27A8F3D6" w14:textId="77777777" w:rsidR="002745F3" w:rsidRPr="002745F3" w:rsidRDefault="002745F3" w:rsidP="002745F3">
            <w:pPr>
              <w:spacing w:after="0" w:line="240" w:lineRule="auto"/>
              <w:ind w:left="142"/>
              <w:rPr>
                <w:rFonts w:eastAsia="Calibri" w:cstheme="minorHAnsi"/>
                <w:color w:val="000000"/>
              </w:rPr>
            </w:pPr>
          </w:p>
          <w:p w14:paraId="179F0FD1" w14:textId="77777777" w:rsidR="002745F3" w:rsidRPr="002745F3" w:rsidRDefault="002745F3" w:rsidP="002745F3">
            <w:pPr>
              <w:spacing w:after="0" w:line="240" w:lineRule="auto"/>
              <w:ind w:left="142"/>
              <w:rPr>
                <w:rFonts w:eastAsia="Calibri" w:cstheme="minorHAnsi"/>
              </w:rPr>
            </w:pPr>
          </w:p>
          <w:p w14:paraId="4C2E8BCF" w14:textId="77777777" w:rsidR="002745F3" w:rsidRPr="002745F3" w:rsidRDefault="002745F3" w:rsidP="002745F3">
            <w:pPr>
              <w:spacing w:after="0" w:line="240" w:lineRule="auto"/>
              <w:ind w:left="142"/>
              <w:rPr>
                <w:rFonts w:eastAsia="Calibri" w:cstheme="minorHAnsi"/>
              </w:rPr>
            </w:pPr>
          </w:p>
          <w:p w14:paraId="30B65798" w14:textId="77777777" w:rsidR="002745F3" w:rsidRPr="002745F3" w:rsidRDefault="002745F3" w:rsidP="002745F3">
            <w:pPr>
              <w:spacing w:after="0" w:line="240" w:lineRule="auto"/>
              <w:ind w:left="142"/>
              <w:rPr>
                <w:rFonts w:eastAsia="Calibri" w:cstheme="minorHAnsi"/>
                <w:color w:val="000000"/>
              </w:rPr>
            </w:pPr>
          </w:p>
          <w:p w14:paraId="5E4B426D" w14:textId="77777777" w:rsidR="002745F3" w:rsidRPr="002745F3" w:rsidRDefault="002745F3" w:rsidP="002745F3">
            <w:pPr>
              <w:spacing w:after="0" w:line="240" w:lineRule="auto"/>
              <w:ind w:left="142"/>
              <w:rPr>
                <w:rFonts w:eastAsia="Calibri" w:cstheme="minorHAnsi"/>
                <w:color w:val="000000"/>
              </w:rPr>
            </w:pPr>
          </w:p>
          <w:p w14:paraId="08403222" w14:textId="77777777" w:rsidR="002745F3" w:rsidRPr="002745F3" w:rsidRDefault="002745F3" w:rsidP="002745F3">
            <w:pPr>
              <w:rPr>
                <w:rFonts w:eastAsia="Calibri" w:cstheme="minorHAnsi"/>
              </w:rPr>
            </w:pPr>
          </w:p>
          <w:p w14:paraId="21CFF05C" w14:textId="77777777" w:rsidR="002745F3" w:rsidRPr="002745F3" w:rsidRDefault="002745F3" w:rsidP="002745F3">
            <w:pPr>
              <w:rPr>
                <w:rFonts w:eastAsia="Calibri" w:cstheme="minorHAnsi"/>
              </w:rPr>
            </w:pPr>
          </w:p>
          <w:p w14:paraId="4144C121" w14:textId="77777777" w:rsidR="002745F3" w:rsidRPr="002745F3" w:rsidRDefault="002745F3" w:rsidP="002745F3">
            <w:pPr>
              <w:rPr>
                <w:rFonts w:eastAsia="Calibri" w:cstheme="minorHAnsi"/>
              </w:rPr>
            </w:pPr>
          </w:p>
          <w:p w14:paraId="05B1E250" w14:textId="77777777" w:rsidR="002745F3" w:rsidRPr="002745F3" w:rsidRDefault="002745F3" w:rsidP="002745F3">
            <w:pPr>
              <w:rPr>
                <w:rFonts w:eastAsia="Calibri" w:cstheme="minorHAnsi"/>
              </w:rPr>
            </w:pPr>
          </w:p>
          <w:p w14:paraId="1443C9F1" w14:textId="77777777" w:rsidR="002745F3" w:rsidRPr="002745F3" w:rsidRDefault="002745F3" w:rsidP="002745F3">
            <w:pPr>
              <w:rPr>
                <w:rFonts w:eastAsia="Calibri" w:cstheme="minorHAnsi"/>
              </w:rPr>
            </w:pPr>
          </w:p>
          <w:p w14:paraId="07A6E2D8" w14:textId="77777777" w:rsidR="002745F3" w:rsidRPr="002745F3" w:rsidRDefault="002745F3" w:rsidP="002745F3">
            <w:pPr>
              <w:rPr>
                <w:rFonts w:eastAsia="Calibri" w:cstheme="minorHAnsi"/>
              </w:rPr>
            </w:pPr>
          </w:p>
          <w:p w14:paraId="2859261A" w14:textId="77777777" w:rsidR="002745F3" w:rsidRPr="002745F3" w:rsidRDefault="002745F3" w:rsidP="002745F3">
            <w:pPr>
              <w:rPr>
                <w:rFonts w:eastAsia="Calibri" w:cstheme="minorHAnsi"/>
              </w:rPr>
            </w:pPr>
          </w:p>
          <w:p w14:paraId="7F177EAB" w14:textId="77777777" w:rsidR="002745F3" w:rsidRPr="002745F3" w:rsidRDefault="002745F3" w:rsidP="002745F3">
            <w:pPr>
              <w:jc w:val="center"/>
              <w:rPr>
                <w:rFonts w:eastAsia="Calibri" w:cstheme="minorHAnsi"/>
              </w:rPr>
            </w:pPr>
          </w:p>
          <w:p w14:paraId="43637469" w14:textId="77777777" w:rsidR="002745F3" w:rsidRPr="002745F3" w:rsidRDefault="002745F3" w:rsidP="002745F3">
            <w:pPr>
              <w:tabs>
                <w:tab w:val="left" w:pos="3150"/>
              </w:tabs>
              <w:rPr>
                <w:rFonts w:eastAsia="Calibri" w:cstheme="minorHAnsi"/>
              </w:rPr>
            </w:pPr>
            <w:r w:rsidRPr="002745F3">
              <w:rPr>
                <w:rFonts w:eastAsia="Calibri" w:cstheme="minorHAnsi"/>
              </w:rPr>
              <w:lastRenderedPageBreak/>
              <w:tab/>
            </w:r>
          </w:p>
        </w:tc>
        <w:tc>
          <w:tcPr>
            <w:tcW w:w="6804" w:type="dxa"/>
          </w:tcPr>
          <w:p w14:paraId="5975B796"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lastRenderedPageBreak/>
              <w:t>Travel – movement of people from one place to another (domestic or international)</w:t>
            </w:r>
          </w:p>
          <w:p w14:paraId="1410CE5C"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t>Tourism – definition: temporary movement of people to destinations outside their usual environment for leisure, business, or other purposes; key elements: travel, stay, activities, and experiences; types of tourism: inbound, outbound, international, domestic; characteristics: temporary, discretionary time, disposable income, non-remunerated (not for earning income at the destination); link to the visitor economy (hospitality, transport, attractions)</w:t>
            </w:r>
          </w:p>
          <w:p w14:paraId="63C9633B"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t>Tourists – definitions (UN Tourism and other standard definitions); distinction between tourists (staying at least 24 hours/overnight) and same-day visitors/excursionists; classification of tourists by purpose: leisure, business, cultural, adventure, health/wellness, and other purposes; tourist behaviour and expectations; travellers vs tourists</w:t>
            </w:r>
          </w:p>
          <w:p w14:paraId="3FF0B709"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t>Private sector organisations – for profit: hotels, guesthouse, airlines, car hire companies, cruise liners, holiday resorts</w:t>
            </w:r>
          </w:p>
          <w:p w14:paraId="10AA9DA1"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t>Public sector organisations – government departments of tourism, destination marketing organisations (DMOs), local councils, and national tourism organisations/boards promoting tourism (</w:t>
            </w:r>
            <w:proofErr w:type="spellStart"/>
            <w:r w:rsidRPr="002745F3">
              <w:rPr>
                <w:rFonts w:eastAsia="Calibri" w:cstheme="minorHAnsi"/>
                <w:color w:val="000000"/>
              </w:rPr>
              <w:t>e.g</w:t>
            </w:r>
            <w:proofErr w:type="spellEnd"/>
            <w:r w:rsidRPr="002745F3">
              <w:rPr>
                <w:rFonts w:eastAsia="Calibri" w:cstheme="minorHAnsi"/>
                <w:color w:val="000000"/>
              </w:rPr>
              <w:t xml:space="preserve">*, VisitBritain, South Africa Tourism), national parks, museums </w:t>
            </w:r>
          </w:p>
          <w:p w14:paraId="7C6DD64B"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lastRenderedPageBreak/>
              <w:t>Voluntary sector (the ‘third sector’)/non-profit organisations – heritage trusts, cultural bodies, and conservation groups working with attractions, accommodation, and transport providers</w:t>
            </w:r>
          </w:p>
          <w:p w14:paraId="1CC2ECEA" w14:textId="77777777" w:rsidR="002745F3" w:rsidRPr="002745F3" w:rsidRDefault="002745F3" w:rsidP="002745F3">
            <w:pPr>
              <w:numPr>
                <w:ilvl w:val="0"/>
                <w:numId w:val="41"/>
              </w:numPr>
              <w:spacing w:after="0" w:line="240" w:lineRule="auto"/>
              <w:ind w:left="320" w:hanging="283"/>
              <w:contextualSpacing/>
              <w:rPr>
                <w:rFonts w:eastAsia="Calibri" w:cstheme="minorHAnsi"/>
                <w:color w:val="000000"/>
              </w:rPr>
            </w:pPr>
            <w:r w:rsidRPr="002745F3">
              <w:rPr>
                <w:rFonts w:eastAsia="Calibri" w:cstheme="minorHAnsi"/>
                <w:color w:val="000000"/>
              </w:rPr>
              <w:t xml:space="preserve">Other key stakeholders – employees &amp; trade unions – workforce representing the industry; inter-governmental organisations and industry associations –  IATA, WTTC, UN Tourism, UK Hospitality; IATA; OECD; PATA, ETC; </w:t>
            </w:r>
            <w:proofErr w:type="spellStart"/>
            <w:r w:rsidRPr="002745F3">
              <w:rPr>
                <w:rFonts w:eastAsia="Calibri" w:cstheme="minorHAnsi"/>
                <w:color w:val="000000"/>
              </w:rPr>
              <w:t>RETOSA</w:t>
            </w:r>
            <w:proofErr w:type="spellEnd"/>
            <w:r w:rsidRPr="002745F3">
              <w:rPr>
                <w:rFonts w:eastAsia="Calibri" w:cstheme="minorHAnsi"/>
                <w:color w:val="000000"/>
              </w:rPr>
              <w:t>, and the Caribbean Tourism etc* Organisation;</w:t>
            </w:r>
            <w:r w:rsidRPr="002745F3">
              <w:rPr>
                <w:rFonts w:eastAsia="Calibri" w:cstheme="minorHAnsi"/>
                <w:b/>
                <w:bCs/>
                <w:color w:val="000000"/>
              </w:rPr>
              <w:t xml:space="preserve"> </w:t>
            </w:r>
            <w:r w:rsidRPr="002745F3">
              <w:rPr>
                <w:rFonts w:eastAsia="Calibri" w:cstheme="minorHAnsi"/>
                <w:color w:val="000000"/>
              </w:rPr>
              <w:t>tourists themselves – as consumers driving demand and shaping industry trends; the host community and the destination environment</w:t>
            </w:r>
          </w:p>
          <w:p w14:paraId="7D07959C" w14:textId="77777777" w:rsidR="002745F3" w:rsidRPr="002745F3" w:rsidRDefault="002745F3" w:rsidP="002745F3">
            <w:pPr>
              <w:spacing w:after="0" w:line="240" w:lineRule="auto"/>
              <w:rPr>
                <w:rFonts w:eastAsia="Calibri" w:cstheme="minorHAnsi"/>
                <w:color w:val="000000"/>
              </w:rPr>
            </w:pPr>
          </w:p>
        </w:tc>
      </w:tr>
    </w:tbl>
    <w:p w14:paraId="4CA89F66" w14:textId="77777777" w:rsidR="002745F3" w:rsidRPr="002745F3" w:rsidRDefault="002745F3" w:rsidP="002745F3">
      <w:pPr>
        <w:tabs>
          <w:tab w:val="left" w:pos="2685"/>
        </w:tabs>
        <w:spacing w:after="0" w:line="240" w:lineRule="auto"/>
        <w:rPr>
          <w:rFonts w:ascii="Calibri" w:eastAsia="Calibri" w:hAnsi="Calibri" w:cs="Calibri"/>
          <w:b/>
          <w:bCs/>
          <w:color w:val="000000"/>
        </w:rPr>
      </w:pPr>
    </w:p>
    <w:p w14:paraId="7BF7F733" w14:textId="77777777" w:rsidR="002745F3" w:rsidRPr="002745F3" w:rsidRDefault="002745F3" w:rsidP="002745F3">
      <w:pPr>
        <w:spacing w:after="0" w:line="240" w:lineRule="auto"/>
        <w:rPr>
          <w:rFonts w:ascii="Calibri" w:eastAsia="Calibri" w:hAnsi="Calibri" w:cs="Calibri"/>
          <w:b/>
          <w:bCs/>
          <w:color w:val="000000"/>
        </w:rPr>
      </w:pPr>
      <w:r w:rsidRPr="002745F3">
        <w:rPr>
          <w:rFonts w:ascii="Calibri" w:eastAsia="Calibri" w:hAnsi="Calibri" w:cs="Calibri"/>
          <w:b/>
          <w:bCs/>
          <w:color w:val="000000"/>
        </w:rPr>
        <w:br w:type="page"/>
      </w:r>
    </w:p>
    <w:p w14:paraId="72D355FC" w14:textId="77777777" w:rsidR="002745F3" w:rsidRPr="002745F3" w:rsidRDefault="002745F3" w:rsidP="002745F3">
      <w:pPr>
        <w:tabs>
          <w:tab w:val="left" w:pos="2685"/>
        </w:tabs>
        <w:spacing w:after="0" w:line="240" w:lineRule="auto"/>
        <w:rPr>
          <w:rFonts w:ascii="Calibri" w:eastAsia="Calibri" w:hAnsi="Calibri" w:cs="Calibri"/>
          <w:b/>
          <w:bCs/>
          <w:color w:val="00000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28"/>
        <w:gridCol w:w="6804"/>
      </w:tblGrid>
      <w:tr w:rsidR="002745F3" w:rsidRPr="002745F3" w14:paraId="2EE3D7B4" w14:textId="77777777" w:rsidTr="005D427A">
        <w:tc>
          <w:tcPr>
            <w:tcW w:w="3256" w:type="dxa"/>
            <w:shd w:val="clear" w:color="auto" w:fill="FFFFFF"/>
          </w:tcPr>
          <w:p w14:paraId="3096AB7E"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b/>
                <w:bCs/>
                <w:color w:val="0070C0"/>
              </w:rPr>
              <w:t>Learning Outcomes</w:t>
            </w:r>
          </w:p>
          <w:p w14:paraId="1F3DDFDC"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color w:val="0070C0"/>
              </w:rPr>
              <w:t>The learner will:</w:t>
            </w:r>
          </w:p>
        </w:tc>
        <w:tc>
          <w:tcPr>
            <w:tcW w:w="5528" w:type="dxa"/>
            <w:shd w:val="clear" w:color="auto" w:fill="FFFFFF"/>
          </w:tcPr>
          <w:p w14:paraId="23C1C1A8"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b/>
                <w:bCs/>
                <w:color w:val="0070C0"/>
              </w:rPr>
              <w:t>Assessment Criteria</w:t>
            </w:r>
          </w:p>
          <w:p w14:paraId="5B2F0F7D"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color w:val="0070C0"/>
              </w:rPr>
              <w:t>The learner can:</w:t>
            </w:r>
          </w:p>
        </w:tc>
        <w:tc>
          <w:tcPr>
            <w:tcW w:w="6804" w:type="dxa"/>
            <w:shd w:val="clear" w:color="auto" w:fill="FFFFFF"/>
          </w:tcPr>
          <w:p w14:paraId="377216DC"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b/>
                <w:bCs/>
                <w:color w:val="0070C0"/>
              </w:rPr>
              <w:t>Indicative Content</w:t>
            </w:r>
          </w:p>
        </w:tc>
      </w:tr>
      <w:tr w:rsidR="002745F3" w:rsidRPr="002745F3" w14:paraId="4DDB39F7" w14:textId="77777777" w:rsidTr="005D427A">
        <w:tc>
          <w:tcPr>
            <w:tcW w:w="3256" w:type="dxa"/>
          </w:tcPr>
          <w:p w14:paraId="75D6EFCD" w14:textId="77777777" w:rsidR="002745F3" w:rsidRPr="002745F3" w:rsidRDefault="002745F3" w:rsidP="002745F3">
            <w:pPr>
              <w:numPr>
                <w:ilvl w:val="0"/>
                <w:numId w:val="1"/>
              </w:numPr>
              <w:spacing w:after="0" w:line="240" w:lineRule="auto"/>
              <w:ind w:left="306"/>
              <w:contextualSpacing/>
              <w:rPr>
                <w:rFonts w:ascii="Calibri" w:eastAsia="Calibri" w:hAnsi="Calibri" w:cs="Arial"/>
                <w:color w:val="000000"/>
              </w:rPr>
            </w:pPr>
            <w:r w:rsidRPr="002745F3">
              <w:rPr>
                <w:rFonts w:ascii="Calibri" w:eastAsia="Calibri" w:hAnsi="Calibri" w:cs="Arial"/>
                <w:color w:val="000000"/>
              </w:rPr>
              <w:t>Understand the structure of the travel and tourism industry</w:t>
            </w:r>
          </w:p>
          <w:p w14:paraId="51BA7C64" w14:textId="77777777" w:rsidR="002745F3" w:rsidRPr="002745F3" w:rsidRDefault="002745F3" w:rsidP="002745F3">
            <w:pPr>
              <w:spacing w:after="0" w:line="240" w:lineRule="auto"/>
              <w:ind w:left="306"/>
              <w:contextualSpacing/>
              <w:rPr>
                <w:rFonts w:ascii="Calibri" w:eastAsia="Calibri" w:hAnsi="Calibri" w:cs="Arial"/>
                <w:color w:val="000000"/>
              </w:rPr>
            </w:pPr>
          </w:p>
          <w:p w14:paraId="7A42D7F9" w14:textId="77777777" w:rsidR="002745F3" w:rsidRPr="002745F3" w:rsidRDefault="002745F3" w:rsidP="002745F3">
            <w:pPr>
              <w:spacing w:after="0" w:line="240" w:lineRule="auto"/>
              <w:ind w:left="-54"/>
              <w:rPr>
                <w:rFonts w:ascii="Calibri" w:eastAsia="Calibri" w:hAnsi="Calibri" w:cs="Calibri"/>
                <w:color w:val="000000"/>
              </w:rPr>
            </w:pPr>
          </w:p>
          <w:p w14:paraId="71646EE1" w14:textId="77777777" w:rsidR="002745F3" w:rsidRPr="002745F3" w:rsidRDefault="002745F3" w:rsidP="002745F3">
            <w:pPr>
              <w:spacing w:after="0" w:line="240" w:lineRule="auto"/>
              <w:ind w:left="306"/>
              <w:contextualSpacing/>
              <w:rPr>
                <w:rFonts w:ascii="Calibri" w:eastAsia="Calibri" w:hAnsi="Calibri" w:cs="Calibri"/>
                <w:color w:val="000000"/>
              </w:rPr>
            </w:pPr>
          </w:p>
        </w:tc>
        <w:tc>
          <w:tcPr>
            <w:tcW w:w="5528" w:type="dxa"/>
          </w:tcPr>
          <w:p w14:paraId="34FE9EA8" w14:textId="77777777" w:rsidR="002745F3" w:rsidRPr="002745F3" w:rsidRDefault="002745F3" w:rsidP="002745F3">
            <w:pPr>
              <w:numPr>
                <w:ilvl w:val="1"/>
                <w:numId w:val="1"/>
              </w:numPr>
              <w:spacing w:after="0" w:line="240" w:lineRule="auto"/>
              <w:contextualSpacing/>
              <w:rPr>
                <w:rFonts w:ascii="Calibri" w:eastAsia="Calibri" w:hAnsi="Calibri" w:cs="Calibri"/>
                <w:color w:val="000000"/>
              </w:rPr>
            </w:pPr>
            <w:r w:rsidRPr="002745F3">
              <w:rPr>
                <w:rFonts w:ascii="Calibri" w:eastAsia="Calibri" w:hAnsi="Calibri" w:cs="Calibri"/>
                <w:color w:val="000000"/>
              </w:rPr>
              <w:t>Identify the key components and organisations within the travel and tourism industry their roles within the overall structure</w:t>
            </w:r>
          </w:p>
          <w:p w14:paraId="271962AF" w14:textId="77777777" w:rsidR="002745F3" w:rsidRPr="002745F3" w:rsidRDefault="002745F3" w:rsidP="002745F3">
            <w:pPr>
              <w:numPr>
                <w:ilvl w:val="1"/>
                <w:numId w:val="1"/>
              </w:numPr>
              <w:spacing w:after="0" w:line="240" w:lineRule="auto"/>
              <w:contextualSpacing/>
              <w:rPr>
                <w:rFonts w:ascii="Calibri" w:eastAsia="Calibri" w:hAnsi="Calibri" w:cs="Calibri"/>
                <w:color w:val="000000"/>
              </w:rPr>
            </w:pPr>
            <w:r w:rsidRPr="002745F3">
              <w:rPr>
                <w:rFonts w:ascii="Calibri" w:eastAsia="Calibri" w:hAnsi="Calibri" w:cs="Calibri"/>
                <w:color w:val="000000"/>
              </w:rPr>
              <w:t>Explain how the different components of the travel and tourism industry interrelate to provide products and services to customers</w:t>
            </w:r>
          </w:p>
          <w:p w14:paraId="13EB8A46" w14:textId="77777777" w:rsidR="002745F3" w:rsidRPr="002745F3" w:rsidRDefault="002745F3" w:rsidP="002745F3">
            <w:pPr>
              <w:spacing w:after="0" w:line="240" w:lineRule="auto"/>
              <w:ind w:left="502"/>
              <w:contextualSpacing/>
              <w:rPr>
                <w:rFonts w:ascii="Calibri" w:eastAsia="Calibri" w:hAnsi="Calibri" w:cs="Calibri"/>
                <w:color w:val="000000"/>
              </w:rPr>
            </w:pPr>
          </w:p>
          <w:p w14:paraId="4E2469D5" w14:textId="77777777" w:rsidR="002745F3" w:rsidRPr="002745F3" w:rsidRDefault="002745F3" w:rsidP="002745F3">
            <w:pPr>
              <w:spacing w:after="0"/>
              <w:ind w:left="502"/>
              <w:contextualSpacing/>
              <w:rPr>
                <w:rFonts w:ascii="Calibri" w:eastAsia="Calibri" w:hAnsi="Calibri" w:cs="Calibri"/>
                <w:color w:val="000000"/>
              </w:rPr>
            </w:pPr>
          </w:p>
        </w:tc>
        <w:tc>
          <w:tcPr>
            <w:tcW w:w="6804" w:type="dxa"/>
          </w:tcPr>
          <w:p w14:paraId="65FCF861"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Accommodation sector – providers/suppliers: hotels, backpacker hostels, guesthouses/B&amp;Bs, farmhouses, homestays, campgrounds, holiday parks, Airbnb’s</w:t>
            </w:r>
          </w:p>
          <w:p w14:paraId="34D17F93"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Transportation sector – air, rail, road, sea; scheduled vs charter services; role in enabling access and connectivity</w:t>
            </w:r>
          </w:p>
          <w:p w14:paraId="6417F82D"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Travel organisers – role as intermediaries between customers and suppliers (tour operators – package holidays, tailor-made travel, specialist operators; role in product development and bundling services; travel agents – retail and online travel agencies (OTAs)</w:t>
            </w:r>
          </w:p>
          <w:p w14:paraId="0698C505"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Visitor attractions – natural, human-made, cultural and social</w:t>
            </w:r>
          </w:p>
          <w:p w14:paraId="2DCB0F28"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Commercial and industrial – souvenir shops, manufacturers of goods and services for the travel industry</w:t>
            </w:r>
          </w:p>
          <w:p w14:paraId="6211502A"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Support services – tourist guides, travel insurance, travel trade press</w:t>
            </w:r>
          </w:p>
          <w:p w14:paraId="4D3D44E8" w14:textId="77777777" w:rsidR="002745F3" w:rsidRPr="002745F3" w:rsidRDefault="002745F3" w:rsidP="002745F3">
            <w:pPr>
              <w:numPr>
                <w:ilvl w:val="0"/>
                <w:numId w:val="42"/>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 xml:space="preserve">Interrelated sectors: tourism, hospitality, and events </w:t>
            </w:r>
          </w:p>
          <w:p w14:paraId="42895677" w14:textId="77777777" w:rsidR="002745F3" w:rsidRPr="002745F3" w:rsidRDefault="002745F3" w:rsidP="002745F3">
            <w:pPr>
              <w:numPr>
                <w:ilvl w:val="0"/>
                <w:numId w:val="42"/>
              </w:numPr>
              <w:spacing w:after="0"/>
              <w:ind w:left="320" w:hanging="283"/>
              <w:contextualSpacing/>
              <w:rPr>
                <w:rFonts w:ascii="Calibri" w:eastAsia="Calibri" w:hAnsi="Calibri" w:cs="Calibri"/>
                <w:color w:val="000000"/>
              </w:rPr>
            </w:pPr>
            <w:r w:rsidRPr="002745F3">
              <w:rPr>
                <w:rFonts w:ascii="Calibri" w:eastAsia="Calibri" w:hAnsi="Calibri" w:cs="Calibri"/>
                <w:color w:val="000000"/>
              </w:rPr>
              <w:t>Interdependence – failure or disruption in one component (</w:t>
            </w:r>
            <w:proofErr w:type="spellStart"/>
            <w:r w:rsidRPr="002745F3">
              <w:rPr>
                <w:rFonts w:ascii="Calibri" w:eastAsia="Calibri" w:hAnsi="Calibri" w:cs="Calibri"/>
                <w:color w:val="000000"/>
              </w:rPr>
              <w:t>e.g</w:t>
            </w:r>
            <w:proofErr w:type="spellEnd"/>
            <w:r w:rsidRPr="002745F3">
              <w:rPr>
                <w:rFonts w:ascii="Calibri" w:eastAsia="Calibri" w:hAnsi="Calibri" w:cs="Calibri"/>
                <w:color w:val="000000"/>
              </w:rPr>
              <w:t>*, airline strikes, hotel overbookings) impacts other providers and overall customer experience</w:t>
            </w:r>
          </w:p>
          <w:p w14:paraId="29C6F96F" w14:textId="77777777" w:rsidR="002745F3" w:rsidRPr="002745F3" w:rsidRDefault="002745F3" w:rsidP="002745F3">
            <w:pPr>
              <w:numPr>
                <w:ilvl w:val="0"/>
                <w:numId w:val="42"/>
              </w:numPr>
              <w:spacing w:after="0"/>
              <w:ind w:left="320" w:hanging="283"/>
              <w:contextualSpacing/>
              <w:rPr>
                <w:rFonts w:ascii="Calibri" w:eastAsia="Calibri" w:hAnsi="Calibri" w:cs="Calibri"/>
                <w:color w:val="000000"/>
              </w:rPr>
            </w:pPr>
            <w:r w:rsidRPr="002745F3">
              <w:rPr>
                <w:rFonts w:ascii="Calibri" w:eastAsia="Calibri" w:hAnsi="Calibri" w:cs="Calibri"/>
                <w:color w:val="000000"/>
              </w:rPr>
              <w:t xml:space="preserve">Partnerships and collaborations – </w:t>
            </w:r>
            <w:proofErr w:type="spellStart"/>
            <w:r w:rsidRPr="002745F3">
              <w:rPr>
                <w:rFonts w:ascii="Calibri" w:eastAsia="Calibri" w:hAnsi="Calibri" w:cs="Calibri"/>
                <w:color w:val="000000"/>
              </w:rPr>
              <w:t>e.g</w:t>
            </w:r>
            <w:proofErr w:type="spellEnd"/>
            <w:r w:rsidRPr="002745F3">
              <w:rPr>
                <w:rFonts w:ascii="Calibri" w:eastAsia="Calibri" w:hAnsi="Calibri" w:cs="Calibri"/>
                <w:color w:val="000000"/>
              </w:rPr>
              <w:t>*, airlines and hotels offering loyalty schemes; attractions partnering with transport providers for discount packages</w:t>
            </w:r>
          </w:p>
          <w:p w14:paraId="515BE7DF" w14:textId="77777777" w:rsidR="002745F3" w:rsidRPr="002745F3" w:rsidRDefault="002745F3" w:rsidP="002745F3">
            <w:pPr>
              <w:numPr>
                <w:ilvl w:val="0"/>
                <w:numId w:val="42"/>
              </w:numPr>
              <w:spacing w:after="0"/>
              <w:ind w:left="320" w:hanging="283"/>
              <w:contextualSpacing/>
              <w:rPr>
                <w:rFonts w:ascii="Calibri" w:eastAsia="Calibri" w:hAnsi="Calibri" w:cs="Calibri"/>
                <w:color w:val="000000"/>
              </w:rPr>
            </w:pPr>
            <w:r w:rsidRPr="002745F3">
              <w:rPr>
                <w:rFonts w:ascii="Calibri" w:eastAsia="Calibri" w:hAnsi="Calibri" w:cs="Calibri"/>
                <w:color w:val="000000"/>
              </w:rPr>
              <w:t>Customer perspective – seamless journey expected from booking to returning home, requiring coordination across all sectors</w:t>
            </w:r>
          </w:p>
        </w:tc>
      </w:tr>
    </w:tbl>
    <w:p w14:paraId="6E4B9E68" w14:textId="77777777" w:rsidR="002745F3" w:rsidRPr="002745F3" w:rsidRDefault="002745F3" w:rsidP="002745F3">
      <w:pPr>
        <w:tabs>
          <w:tab w:val="left" w:pos="2685"/>
        </w:tabs>
        <w:spacing w:after="0" w:line="240" w:lineRule="auto"/>
        <w:rPr>
          <w:rFonts w:ascii="Calibri" w:eastAsia="Calibri" w:hAnsi="Calibri" w:cs="Calibri"/>
          <w:b/>
          <w:bCs/>
          <w:color w:val="000000"/>
        </w:rPr>
      </w:pPr>
    </w:p>
    <w:p w14:paraId="6608E847" w14:textId="77777777" w:rsidR="002745F3" w:rsidRPr="002745F3" w:rsidRDefault="002745F3" w:rsidP="002745F3">
      <w:pPr>
        <w:spacing w:after="0" w:line="240" w:lineRule="auto"/>
        <w:rPr>
          <w:rFonts w:ascii="Calibri" w:eastAsia="Calibri" w:hAnsi="Calibri" w:cs="Calibri"/>
          <w:b/>
          <w:bCs/>
          <w:color w:val="000000"/>
        </w:rPr>
      </w:pPr>
      <w:r w:rsidRPr="002745F3">
        <w:rPr>
          <w:rFonts w:ascii="Calibri" w:eastAsia="Calibri" w:hAnsi="Calibri" w:cs="Calibri"/>
          <w:b/>
          <w:bCs/>
          <w:color w:val="000000"/>
        </w:rPr>
        <w:br w:type="page"/>
      </w:r>
    </w:p>
    <w:p w14:paraId="7EC3C63A" w14:textId="77777777" w:rsidR="002745F3" w:rsidRPr="002745F3" w:rsidRDefault="002745F3" w:rsidP="002745F3">
      <w:pPr>
        <w:tabs>
          <w:tab w:val="left" w:pos="2685"/>
        </w:tabs>
        <w:spacing w:after="0" w:line="240" w:lineRule="auto"/>
        <w:rPr>
          <w:rFonts w:ascii="Calibri" w:eastAsia="Calibri" w:hAnsi="Calibri" w:cs="Calibri"/>
          <w:b/>
          <w:bCs/>
          <w:color w:val="00000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28"/>
        <w:gridCol w:w="6804"/>
      </w:tblGrid>
      <w:tr w:rsidR="002745F3" w:rsidRPr="002745F3" w14:paraId="252378D3" w14:textId="77777777" w:rsidTr="005D427A">
        <w:tc>
          <w:tcPr>
            <w:tcW w:w="3256" w:type="dxa"/>
            <w:shd w:val="clear" w:color="auto" w:fill="FFFFFF" w:themeFill="background1"/>
          </w:tcPr>
          <w:p w14:paraId="3798A87D"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b/>
                <w:bCs/>
                <w:color w:val="0070C0"/>
              </w:rPr>
              <w:t>Learning Outcomes</w:t>
            </w:r>
          </w:p>
          <w:p w14:paraId="7684A257"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color w:val="0070C0"/>
              </w:rPr>
              <w:t>The learner will:</w:t>
            </w:r>
          </w:p>
        </w:tc>
        <w:tc>
          <w:tcPr>
            <w:tcW w:w="5528" w:type="dxa"/>
            <w:shd w:val="clear" w:color="auto" w:fill="FFFFFF" w:themeFill="background1"/>
          </w:tcPr>
          <w:p w14:paraId="5954E920"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b/>
                <w:bCs/>
                <w:color w:val="0070C0"/>
              </w:rPr>
              <w:t>Assessment Criteria</w:t>
            </w:r>
          </w:p>
          <w:p w14:paraId="298064D7"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color w:val="0070C0"/>
              </w:rPr>
              <w:t>The learner can:</w:t>
            </w:r>
          </w:p>
        </w:tc>
        <w:tc>
          <w:tcPr>
            <w:tcW w:w="6804" w:type="dxa"/>
            <w:shd w:val="clear" w:color="auto" w:fill="FFFFFF" w:themeFill="background1"/>
          </w:tcPr>
          <w:p w14:paraId="3DA95B61" w14:textId="77777777" w:rsidR="002745F3" w:rsidRPr="002745F3" w:rsidRDefault="002745F3" w:rsidP="002745F3">
            <w:pPr>
              <w:spacing w:after="0" w:line="240" w:lineRule="auto"/>
              <w:rPr>
                <w:rFonts w:ascii="Calibri" w:eastAsia="Calibri" w:hAnsi="Calibri" w:cs="Calibri"/>
                <w:b/>
                <w:bCs/>
                <w:color w:val="0070C0"/>
              </w:rPr>
            </w:pPr>
            <w:r w:rsidRPr="002745F3">
              <w:rPr>
                <w:rFonts w:ascii="Calibri" w:eastAsia="Calibri" w:hAnsi="Calibri" w:cs="Calibri"/>
                <w:b/>
                <w:bCs/>
                <w:color w:val="0070C0"/>
              </w:rPr>
              <w:t>Indicative Content</w:t>
            </w:r>
          </w:p>
        </w:tc>
      </w:tr>
      <w:tr w:rsidR="002745F3" w:rsidRPr="002745F3" w14:paraId="1D456273" w14:textId="77777777" w:rsidTr="005D427A">
        <w:tc>
          <w:tcPr>
            <w:tcW w:w="3256" w:type="dxa"/>
          </w:tcPr>
          <w:p w14:paraId="5CDEEF4C" w14:textId="77777777" w:rsidR="002745F3" w:rsidRPr="002745F3" w:rsidRDefault="002745F3" w:rsidP="002745F3">
            <w:pPr>
              <w:numPr>
                <w:ilvl w:val="0"/>
                <w:numId w:val="1"/>
              </w:numPr>
              <w:spacing w:after="0" w:line="240" w:lineRule="auto"/>
              <w:ind w:left="306"/>
              <w:contextualSpacing/>
              <w:rPr>
                <w:rFonts w:ascii="Calibri" w:eastAsia="Calibri" w:hAnsi="Calibri" w:cs="Arial"/>
                <w:color w:val="000000"/>
              </w:rPr>
            </w:pPr>
            <w:r w:rsidRPr="002745F3">
              <w:rPr>
                <w:rFonts w:ascii="Calibri" w:eastAsia="Calibri" w:hAnsi="Calibri" w:cs="Arial"/>
                <w:color w:val="000000"/>
              </w:rPr>
              <w:t>Explore the significance of the travel and tourism industry</w:t>
            </w:r>
          </w:p>
          <w:p w14:paraId="6F8F1CBC" w14:textId="77777777" w:rsidR="002745F3" w:rsidRPr="002745F3" w:rsidRDefault="002745F3" w:rsidP="002745F3">
            <w:pPr>
              <w:spacing w:after="0" w:line="240" w:lineRule="auto"/>
              <w:ind w:left="306"/>
              <w:contextualSpacing/>
              <w:rPr>
                <w:rFonts w:ascii="Calibri" w:eastAsia="Calibri" w:hAnsi="Calibri" w:cs="Arial"/>
                <w:color w:val="000000"/>
              </w:rPr>
            </w:pPr>
          </w:p>
          <w:p w14:paraId="604E483D" w14:textId="77777777" w:rsidR="002745F3" w:rsidRPr="002745F3" w:rsidRDefault="002745F3" w:rsidP="002745F3">
            <w:pPr>
              <w:spacing w:after="0" w:line="240" w:lineRule="auto"/>
              <w:ind w:left="306"/>
              <w:contextualSpacing/>
              <w:rPr>
                <w:rFonts w:ascii="Calibri" w:eastAsia="Calibri" w:hAnsi="Calibri" w:cs="Calibri"/>
                <w:color w:val="000000"/>
              </w:rPr>
            </w:pPr>
          </w:p>
        </w:tc>
        <w:tc>
          <w:tcPr>
            <w:tcW w:w="5528" w:type="dxa"/>
          </w:tcPr>
          <w:p w14:paraId="36363463" w14:textId="77777777" w:rsidR="002745F3" w:rsidRPr="002745F3" w:rsidRDefault="002745F3" w:rsidP="002745F3">
            <w:pPr>
              <w:numPr>
                <w:ilvl w:val="1"/>
                <w:numId w:val="1"/>
              </w:numPr>
              <w:spacing w:after="0" w:line="240" w:lineRule="auto"/>
              <w:contextualSpacing/>
              <w:rPr>
                <w:rFonts w:ascii="Calibri" w:eastAsia="Calibri" w:hAnsi="Calibri" w:cs="Calibri"/>
                <w:color w:val="000000"/>
              </w:rPr>
            </w:pPr>
            <w:r w:rsidRPr="002745F3">
              <w:rPr>
                <w:rFonts w:ascii="Calibri" w:eastAsia="Calibri" w:hAnsi="Calibri" w:cs="Calibri"/>
                <w:color w:val="000000" w:themeColor="text1"/>
              </w:rPr>
              <w:t>Explain the importance of the travel and tourism industry in terms of its economic, socio-cultural, and environmental impacts at different tourist destinations</w:t>
            </w:r>
          </w:p>
          <w:p w14:paraId="588486D7" w14:textId="77777777" w:rsidR="002745F3" w:rsidRPr="002745F3" w:rsidRDefault="002745F3" w:rsidP="002745F3">
            <w:pPr>
              <w:numPr>
                <w:ilvl w:val="1"/>
                <w:numId w:val="1"/>
              </w:numPr>
              <w:spacing w:after="0" w:line="240" w:lineRule="auto"/>
              <w:contextualSpacing/>
              <w:rPr>
                <w:rFonts w:ascii="Calibri" w:eastAsia="Calibri" w:hAnsi="Calibri" w:cs="Calibri"/>
                <w:color w:val="000000"/>
              </w:rPr>
            </w:pPr>
            <w:r w:rsidRPr="002745F3">
              <w:rPr>
                <w:rFonts w:ascii="Calibri" w:eastAsia="Calibri" w:hAnsi="Calibri" w:cs="Calibri"/>
                <w:color w:val="000000"/>
              </w:rPr>
              <w:t>Describe the contribution of the travel and tourism industry to employment, income generation, and community development</w:t>
            </w:r>
          </w:p>
          <w:p w14:paraId="6F35CDE1" w14:textId="77777777" w:rsidR="002745F3" w:rsidRPr="002745F3" w:rsidRDefault="002745F3" w:rsidP="002745F3">
            <w:pPr>
              <w:spacing w:after="0" w:line="240" w:lineRule="auto"/>
              <w:ind w:left="502"/>
              <w:contextualSpacing/>
              <w:rPr>
                <w:rFonts w:ascii="Calibri" w:eastAsia="Calibri" w:hAnsi="Calibri" w:cs="Calibri"/>
                <w:color w:val="000000"/>
              </w:rPr>
            </w:pPr>
          </w:p>
        </w:tc>
        <w:tc>
          <w:tcPr>
            <w:tcW w:w="6804" w:type="dxa"/>
          </w:tcPr>
          <w:p w14:paraId="7E282087" w14:textId="77777777" w:rsidR="002745F3" w:rsidRPr="002745F3" w:rsidRDefault="002745F3" w:rsidP="002745F3">
            <w:pPr>
              <w:numPr>
                <w:ilvl w:val="0"/>
                <w:numId w:val="43"/>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Importance of tourism to tourist destinations (economic, cultural exchange)</w:t>
            </w:r>
          </w:p>
          <w:p w14:paraId="6474DB8B" w14:textId="77777777" w:rsidR="002745F3" w:rsidRPr="002745F3" w:rsidRDefault="002745F3" w:rsidP="002745F3">
            <w:pPr>
              <w:numPr>
                <w:ilvl w:val="0"/>
                <w:numId w:val="43"/>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Positive and negative economic, socio-cultural, and environmental impacts of tourism</w:t>
            </w:r>
          </w:p>
          <w:p w14:paraId="7217511D" w14:textId="77777777" w:rsidR="002745F3" w:rsidRPr="002745F3" w:rsidRDefault="002745F3" w:rsidP="002745F3">
            <w:pPr>
              <w:numPr>
                <w:ilvl w:val="0"/>
                <w:numId w:val="43"/>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Economic impacts – contribution to GDP (local, national, global); employment creation (direct and indirect jobs); foreign exchange earnings and balance of payments, growth of small and medium-sized enterprises (SMEs); infrastructure investment (transport, accommodation, attractions); multiplier effect – benefits spreading to other sectors (retail, agriculture, construction); seasonality and dependency on tourism revenue</w:t>
            </w:r>
          </w:p>
          <w:p w14:paraId="038FBBC7" w14:textId="77777777" w:rsidR="002745F3" w:rsidRPr="002745F3" w:rsidRDefault="002745F3" w:rsidP="002745F3">
            <w:pPr>
              <w:numPr>
                <w:ilvl w:val="0"/>
                <w:numId w:val="43"/>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Socio-cultural impacts – preservation of heritage, traditions, and cultural identity; promotion of intercultural understanding and global awareness; support for local arts, crafts, festivals, and traditions; increased community pride and social cohesion; risks of cultural commodification, loss of authenticity, or cultural clashes</w:t>
            </w:r>
          </w:p>
          <w:p w14:paraId="3C2366AF" w14:textId="77777777" w:rsidR="002745F3" w:rsidRPr="002745F3" w:rsidRDefault="002745F3" w:rsidP="002745F3">
            <w:pPr>
              <w:numPr>
                <w:ilvl w:val="0"/>
                <w:numId w:val="44"/>
              </w:numPr>
              <w:spacing w:after="0" w:line="240" w:lineRule="auto"/>
              <w:ind w:left="320" w:hanging="283"/>
              <w:contextualSpacing/>
              <w:rPr>
                <w:rFonts w:ascii="Calibri" w:eastAsia="Calibri" w:hAnsi="Calibri" w:cs="Calibri"/>
                <w:color w:val="000000"/>
              </w:rPr>
            </w:pPr>
            <w:r w:rsidRPr="002745F3">
              <w:rPr>
                <w:rFonts w:ascii="Calibri" w:eastAsia="Calibri" w:hAnsi="Calibri" w:cs="Calibri"/>
                <w:color w:val="000000"/>
              </w:rPr>
              <w:t>Environmental impacts – conservation of natural areas and biodiversity through ecotourism; environmental awareness and sustainable tourism initiatives; protection of landscapes, national parks, and wildlife; pressures on resources (water, energy, land use); pollution (air, noise, litter, waste management issues); erosion; overcrowding and over-tourism impact on fragile ecosystems; climate change linkages – tourism as both contributor (</w:t>
            </w:r>
            <w:proofErr w:type="spellStart"/>
            <w:r w:rsidRPr="002745F3">
              <w:rPr>
                <w:rFonts w:ascii="Calibri" w:eastAsia="Calibri" w:hAnsi="Calibri" w:cs="Calibri"/>
                <w:color w:val="000000"/>
              </w:rPr>
              <w:t>e.g</w:t>
            </w:r>
            <w:proofErr w:type="spellEnd"/>
            <w:r w:rsidRPr="002745F3">
              <w:rPr>
                <w:rFonts w:ascii="Calibri" w:eastAsia="Calibri" w:hAnsi="Calibri" w:cs="Calibri"/>
                <w:color w:val="000000"/>
              </w:rPr>
              <w:t>*, air travel emissions) and victim (</w:t>
            </w:r>
            <w:proofErr w:type="spellStart"/>
            <w:r w:rsidRPr="002745F3">
              <w:rPr>
                <w:rFonts w:ascii="Calibri" w:eastAsia="Calibri" w:hAnsi="Calibri" w:cs="Calibri"/>
                <w:color w:val="000000"/>
              </w:rPr>
              <w:t>e.g</w:t>
            </w:r>
            <w:proofErr w:type="spellEnd"/>
            <w:r w:rsidRPr="002745F3">
              <w:rPr>
                <w:rFonts w:ascii="Calibri" w:eastAsia="Calibri" w:hAnsi="Calibri" w:cs="Calibri"/>
                <w:color w:val="000000"/>
              </w:rPr>
              <w:t>*, rising sea levels, extreme weather)</w:t>
            </w:r>
          </w:p>
          <w:p w14:paraId="3527138D" w14:textId="77777777" w:rsidR="002745F3" w:rsidRPr="002745F3" w:rsidRDefault="002745F3" w:rsidP="002745F3">
            <w:pPr>
              <w:numPr>
                <w:ilvl w:val="0"/>
                <w:numId w:val="44"/>
              </w:numPr>
              <w:spacing w:after="0"/>
              <w:ind w:left="320" w:hanging="283"/>
              <w:contextualSpacing/>
              <w:rPr>
                <w:rFonts w:ascii="Calibri" w:eastAsia="Calibri" w:hAnsi="Calibri" w:cs="Calibri"/>
                <w:color w:val="000000"/>
              </w:rPr>
            </w:pPr>
            <w:r w:rsidRPr="002745F3">
              <w:rPr>
                <w:rFonts w:ascii="Calibri" w:eastAsia="Calibri" w:hAnsi="Calibri" w:cs="Calibri"/>
                <w:color w:val="000000"/>
              </w:rPr>
              <w:t>Direct employment: jobs in hotels, airlines, travel agencies, restaurants, tour operators, and attractions; Indirect employment; supply chain roles (food production, transport, construction, crafts, etc*); Seasonal and permanent jobs in tourism destinations</w:t>
            </w:r>
          </w:p>
          <w:p w14:paraId="3725E91B" w14:textId="77777777" w:rsidR="002745F3" w:rsidRPr="002745F3" w:rsidRDefault="002745F3" w:rsidP="002745F3">
            <w:pPr>
              <w:numPr>
                <w:ilvl w:val="0"/>
                <w:numId w:val="44"/>
              </w:numPr>
              <w:spacing w:after="0"/>
              <w:ind w:left="320" w:hanging="283"/>
              <w:contextualSpacing/>
              <w:rPr>
                <w:rFonts w:ascii="Calibri" w:eastAsia="Calibri" w:hAnsi="Calibri" w:cs="Calibri"/>
                <w:color w:val="000000"/>
              </w:rPr>
            </w:pPr>
            <w:r w:rsidRPr="002745F3">
              <w:rPr>
                <w:rFonts w:ascii="Calibri" w:eastAsia="Calibri" w:hAnsi="Calibri" w:cs="Calibri"/>
                <w:color w:val="000000"/>
              </w:rPr>
              <w:t>Income generation – Foreign exchange earnings from inbound tourism; revenue through taxes, fees, and service charges; increased household income from tourism-related jobs; Multiplier effect: spending by tourists supporting local businesses and suppliers</w:t>
            </w:r>
          </w:p>
          <w:p w14:paraId="446C8554" w14:textId="77777777" w:rsidR="002745F3" w:rsidRPr="002745F3" w:rsidRDefault="002745F3" w:rsidP="002745F3">
            <w:pPr>
              <w:spacing w:after="0"/>
              <w:ind w:left="320"/>
              <w:contextualSpacing/>
              <w:rPr>
                <w:rFonts w:ascii="Calibri" w:eastAsia="Calibri" w:hAnsi="Calibri" w:cs="Calibri"/>
                <w:color w:val="000000"/>
              </w:rPr>
            </w:pPr>
          </w:p>
          <w:p w14:paraId="1243BD29" w14:textId="77777777" w:rsidR="002745F3" w:rsidRPr="002745F3" w:rsidRDefault="002745F3" w:rsidP="002745F3">
            <w:pPr>
              <w:numPr>
                <w:ilvl w:val="0"/>
                <w:numId w:val="44"/>
              </w:numPr>
              <w:spacing w:after="0"/>
              <w:ind w:left="320" w:hanging="283"/>
              <w:contextualSpacing/>
              <w:rPr>
                <w:rFonts w:ascii="Calibri" w:eastAsia="Calibri" w:hAnsi="Calibri" w:cs="Calibri"/>
                <w:color w:val="000000"/>
              </w:rPr>
            </w:pPr>
            <w:r w:rsidRPr="002745F3">
              <w:rPr>
                <w:rFonts w:ascii="Calibri" w:eastAsia="Calibri" w:hAnsi="Calibri" w:cs="Calibri"/>
                <w:color w:val="000000"/>
              </w:rPr>
              <w:lastRenderedPageBreak/>
              <w:t>Community Development – Infrastructure improvements (roads, airports, public transport, utilities) benefiting residents; support for local entrepreneurship (guesthouses, cultural tours, handicraft sales); enhancement of cultural heritage preservation and pride in local traditions; promotion of sustainable tourism initiatives that improve quality of life; investment in social facilities (healthcare, schools) funded partly by tourism revenue</w:t>
            </w:r>
          </w:p>
          <w:p w14:paraId="4BBC98F9" w14:textId="77777777" w:rsidR="002745F3" w:rsidRPr="002745F3" w:rsidRDefault="002745F3" w:rsidP="002745F3">
            <w:pPr>
              <w:spacing w:after="0"/>
              <w:ind w:left="720"/>
              <w:contextualSpacing/>
              <w:rPr>
                <w:rFonts w:ascii="Calibri" w:eastAsia="Calibri" w:hAnsi="Calibri" w:cs="Calibri"/>
                <w:color w:val="000000"/>
              </w:rPr>
            </w:pPr>
          </w:p>
        </w:tc>
      </w:tr>
    </w:tbl>
    <w:p w14:paraId="09DE8F07" w14:textId="77777777" w:rsidR="002745F3" w:rsidRPr="002745F3" w:rsidRDefault="002745F3" w:rsidP="002745F3">
      <w:pPr>
        <w:tabs>
          <w:tab w:val="left" w:pos="2685"/>
        </w:tabs>
        <w:spacing w:after="0" w:line="240" w:lineRule="auto"/>
        <w:rPr>
          <w:rFonts w:ascii="Calibri" w:eastAsia="Calibri" w:hAnsi="Calibri" w:cs="Calibri"/>
          <w:b/>
          <w:bCs/>
          <w:color w:val="000000" w:themeColor="text1"/>
        </w:rPr>
      </w:pPr>
    </w:p>
    <w:p w14:paraId="3A21AA54" w14:textId="77777777" w:rsidR="002745F3" w:rsidRPr="002745F3" w:rsidRDefault="002745F3" w:rsidP="002745F3">
      <w:pPr>
        <w:tabs>
          <w:tab w:val="left" w:pos="2685"/>
        </w:tabs>
        <w:spacing w:after="0" w:line="240" w:lineRule="auto"/>
        <w:rPr>
          <w:rFonts w:ascii="Calibri" w:eastAsia="Calibri" w:hAnsi="Calibri" w:cs="Calibri"/>
          <w:b/>
          <w:bCs/>
          <w:color w:val="000000" w:themeColor="text1"/>
        </w:rPr>
      </w:pPr>
      <w:r w:rsidRPr="002745F3">
        <w:rPr>
          <w:rFonts w:ascii="Calibri" w:eastAsia="Calibri" w:hAnsi="Calibri" w:cs="Calibri"/>
          <w:b/>
          <w:bCs/>
          <w:color w:val="000000" w:themeColor="text1"/>
        </w:rPr>
        <w:t>*Please note that other examples or references are also acceptable and may be more relevant to the learner’s context  Please ensure that all references are fully acknowledged using a known referencing system such as Harvard or APA.</w:t>
      </w:r>
    </w:p>
    <w:p w14:paraId="3890277E" w14:textId="77777777" w:rsidR="002745F3" w:rsidRPr="002745F3" w:rsidRDefault="002745F3" w:rsidP="002745F3">
      <w:pPr>
        <w:tabs>
          <w:tab w:val="left" w:pos="2685"/>
        </w:tabs>
        <w:spacing w:after="0" w:line="240" w:lineRule="auto"/>
        <w:rPr>
          <w:rFonts w:ascii="Calibri" w:eastAsia="Calibri" w:hAnsi="Calibri" w:cs="Calibri"/>
          <w:b/>
          <w:bCs/>
          <w:color w:val="000000" w:themeColor="text1"/>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4829"/>
      </w:tblGrid>
      <w:tr w:rsidR="002745F3" w:rsidRPr="002745F3" w14:paraId="173C4B2E" w14:textId="77777777" w:rsidTr="005D427A">
        <w:tc>
          <w:tcPr>
            <w:tcW w:w="15588" w:type="dxa"/>
            <w:gridSpan w:val="2"/>
          </w:tcPr>
          <w:p w14:paraId="0D47D17C" w14:textId="77777777" w:rsidR="002745F3" w:rsidRPr="002745F3" w:rsidRDefault="002745F3" w:rsidP="002745F3">
            <w:pPr>
              <w:spacing w:after="0" w:line="240" w:lineRule="auto"/>
              <w:rPr>
                <w:rFonts w:ascii="Calibri" w:eastAsia="Calibri" w:hAnsi="Calibri" w:cs="Calibri"/>
                <w:b/>
                <w:bCs/>
                <w:color w:val="0D0D0D"/>
              </w:rPr>
            </w:pPr>
            <w:r w:rsidRPr="002745F3">
              <w:rPr>
                <w:rFonts w:ascii="Calibri" w:eastAsia="Calibri" w:hAnsi="Calibri" w:cs="Calibri"/>
                <w:b/>
                <w:bCs/>
                <w:color w:val="0070C0"/>
              </w:rPr>
              <w:t>Assessor Guidance</w:t>
            </w:r>
          </w:p>
        </w:tc>
      </w:tr>
      <w:tr w:rsidR="002745F3" w:rsidRPr="002745F3" w14:paraId="72C381F7" w14:textId="77777777" w:rsidTr="005D427A">
        <w:tc>
          <w:tcPr>
            <w:tcW w:w="759" w:type="dxa"/>
          </w:tcPr>
          <w:p w14:paraId="7F1CE1F9" w14:textId="77777777" w:rsidR="002745F3" w:rsidRPr="002745F3" w:rsidRDefault="002745F3" w:rsidP="002745F3">
            <w:pPr>
              <w:spacing w:after="0" w:line="240" w:lineRule="auto"/>
              <w:rPr>
                <w:rFonts w:ascii="Calibri" w:eastAsia="Calibri" w:hAnsi="Calibri" w:cs="Calibri"/>
                <w:color w:val="0D0D0D"/>
              </w:rPr>
            </w:pPr>
            <w:r w:rsidRPr="002745F3">
              <w:rPr>
                <w:rFonts w:ascii="Calibri" w:eastAsia="Calibri" w:hAnsi="Calibri" w:cs="Calibri"/>
                <w:color w:val="0D0D0D"/>
              </w:rPr>
              <w:t>1</w:t>
            </w:r>
          </w:p>
        </w:tc>
        <w:tc>
          <w:tcPr>
            <w:tcW w:w="14829" w:type="dxa"/>
          </w:tcPr>
          <w:p w14:paraId="12160B7D" w14:textId="77777777" w:rsidR="002745F3" w:rsidRPr="002745F3" w:rsidRDefault="002745F3" w:rsidP="002745F3">
            <w:pPr>
              <w:spacing w:after="0" w:line="240" w:lineRule="auto"/>
              <w:rPr>
                <w:rFonts w:ascii="Calibri" w:eastAsia="Calibri" w:hAnsi="Calibri" w:cs="Calibri"/>
                <w:b/>
                <w:bCs/>
                <w:color w:val="0D0D0D"/>
              </w:rPr>
            </w:pPr>
            <w:r w:rsidRPr="002745F3">
              <w:rPr>
                <w:rFonts w:ascii="Calibri" w:eastAsia="Calibri" w:hAnsi="Calibri" w:cs="Calibri"/>
                <w:b/>
                <w:bCs/>
                <w:color w:val="0D0D0D"/>
              </w:rPr>
              <w:t>Assignment</w:t>
            </w:r>
          </w:p>
        </w:tc>
      </w:tr>
      <w:tr w:rsidR="002745F3" w:rsidRPr="002745F3" w14:paraId="6BDA6F1D" w14:textId="77777777" w:rsidTr="005D427A">
        <w:tc>
          <w:tcPr>
            <w:tcW w:w="759" w:type="dxa"/>
          </w:tcPr>
          <w:p w14:paraId="515DCC7A" w14:textId="77777777" w:rsidR="002745F3" w:rsidRPr="002745F3" w:rsidRDefault="002745F3" w:rsidP="002745F3">
            <w:pPr>
              <w:spacing w:after="0" w:line="240" w:lineRule="auto"/>
              <w:rPr>
                <w:rFonts w:ascii="Calibri" w:eastAsia="Calibri" w:hAnsi="Calibri" w:cs="Calibri"/>
                <w:color w:val="0D0D0D"/>
              </w:rPr>
            </w:pPr>
            <w:r w:rsidRPr="002745F3">
              <w:rPr>
                <w:rFonts w:ascii="Calibri" w:eastAsia="Calibri" w:hAnsi="Calibri" w:cs="Calibri"/>
                <w:color w:val="0D0D0D"/>
              </w:rPr>
              <w:t>2</w:t>
            </w:r>
          </w:p>
        </w:tc>
        <w:tc>
          <w:tcPr>
            <w:tcW w:w="14829" w:type="dxa"/>
          </w:tcPr>
          <w:p w14:paraId="167A45F4" w14:textId="77777777" w:rsidR="002745F3" w:rsidRPr="002745F3" w:rsidRDefault="002745F3" w:rsidP="002745F3">
            <w:pPr>
              <w:spacing w:after="0" w:line="240" w:lineRule="auto"/>
              <w:rPr>
                <w:rFonts w:ascii="Segoe UI" w:eastAsia="Calibri" w:hAnsi="Segoe UI" w:cs="Calibri"/>
                <w:b/>
                <w:bCs/>
                <w:color w:val="0D0D0D"/>
                <w:sz w:val="18"/>
                <w:szCs w:val="18"/>
              </w:rPr>
            </w:pPr>
            <w:r w:rsidRPr="002745F3">
              <w:rPr>
                <w:rFonts w:ascii="Calibri" w:eastAsia="Calibri" w:hAnsi="Calibri" w:cs="Calibri"/>
                <w:b/>
                <w:bCs/>
                <w:color w:val="0D0D0D"/>
              </w:rPr>
              <w:t>Assignment</w:t>
            </w:r>
          </w:p>
        </w:tc>
      </w:tr>
      <w:tr w:rsidR="002745F3" w:rsidRPr="002745F3" w14:paraId="0C1DEB6C" w14:textId="77777777" w:rsidTr="005D427A">
        <w:tc>
          <w:tcPr>
            <w:tcW w:w="759" w:type="dxa"/>
          </w:tcPr>
          <w:p w14:paraId="35E5A4B2" w14:textId="77777777" w:rsidR="002745F3" w:rsidRPr="002745F3" w:rsidRDefault="002745F3" w:rsidP="002745F3">
            <w:pPr>
              <w:spacing w:after="0" w:line="240" w:lineRule="auto"/>
              <w:rPr>
                <w:rFonts w:ascii="Calibri" w:eastAsia="Calibri" w:hAnsi="Calibri" w:cs="Calibri"/>
                <w:color w:val="0D0D0D"/>
              </w:rPr>
            </w:pPr>
            <w:r w:rsidRPr="002745F3">
              <w:rPr>
                <w:rFonts w:ascii="Calibri" w:eastAsia="Calibri" w:hAnsi="Calibri" w:cs="Calibri"/>
                <w:color w:val="0D0D0D"/>
              </w:rPr>
              <w:t>3</w:t>
            </w:r>
          </w:p>
        </w:tc>
        <w:tc>
          <w:tcPr>
            <w:tcW w:w="14829" w:type="dxa"/>
          </w:tcPr>
          <w:p w14:paraId="45EC0F90" w14:textId="77777777" w:rsidR="002745F3" w:rsidRPr="002745F3" w:rsidRDefault="002745F3" w:rsidP="002745F3">
            <w:pPr>
              <w:spacing w:after="0" w:line="240" w:lineRule="auto"/>
              <w:rPr>
                <w:rFonts w:ascii="Calibri" w:eastAsia="Calibri" w:hAnsi="Calibri" w:cs="Calibri"/>
                <w:b/>
                <w:bCs/>
                <w:color w:val="0D0D0D"/>
              </w:rPr>
            </w:pPr>
            <w:r w:rsidRPr="002745F3">
              <w:rPr>
                <w:rFonts w:ascii="Calibri" w:eastAsia="Calibri" w:hAnsi="Calibri" w:cs="Calibri"/>
                <w:b/>
                <w:bCs/>
                <w:color w:val="0D0D0D"/>
              </w:rPr>
              <w:t>Assignment</w:t>
            </w:r>
          </w:p>
        </w:tc>
      </w:tr>
    </w:tbl>
    <w:p w14:paraId="72DD351F" w14:textId="77777777" w:rsidR="002745F3" w:rsidRPr="002745F3" w:rsidRDefault="002745F3" w:rsidP="002745F3">
      <w:pPr>
        <w:outlineLvl w:val="1"/>
        <w:rPr>
          <w:rFonts w:ascii="Calibri" w:eastAsia="Calibri" w:hAnsi="Calibri" w:cs="Calibri"/>
          <w:b/>
          <w:bCs/>
          <w:color w:val="00000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3466"/>
      </w:tblGrid>
      <w:tr w:rsidR="002745F3" w:rsidRPr="002745F3" w14:paraId="15A5054B" w14:textId="77777777" w:rsidTr="005D427A">
        <w:tc>
          <w:tcPr>
            <w:tcW w:w="15588" w:type="dxa"/>
            <w:gridSpan w:val="2"/>
            <w:shd w:val="clear" w:color="auto" w:fill="FFFFFF"/>
          </w:tcPr>
          <w:p w14:paraId="2B4BCA84" w14:textId="77777777" w:rsidR="002745F3" w:rsidRPr="002745F3" w:rsidRDefault="002745F3" w:rsidP="002745F3">
            <w:pPr>
              <w:spacing w:after="0" w:line="240" w:lineRule="auto"/>
              <w:rPr>
                <w:rFonts w:ascii="Calibri" w:eastAsia="Calibri" w:hAnsi="Calibri" w:cs="Calibri"/>
                <w:b/>
                <w:bCs/>
                <w:color w:val="000000"/>
              </w:rPr>
            </w:pPr>
            <w:r w:rsidRPr="002745F3">
              <w:rPr>
                <w:rFonts w:ascii="Calibri" w:eastAsia="Calibri" w:hAnsi="Calibri" w:cs="Calibri"/>
                <w:b/>
                <w:bCs/>
                <w:color w:val="0070C0"/>
              </w:rPr>
              <w:t>Additional Information</w:t>
            </w:r>
          </w:p>
        </w:tc>
      </w:tr>
      <w:tr w:rsidR="002745F3" w:rsidRPr="002745F3" w14:paraId="13A42AB3" w14:textId="77777777" w:rsidTr="005D427A">
        <w:tc>
          <w:tcPr>
            <w:tcW w:w="2122" w:type="dxa"/>
          </w:tcPr>
          <w:p w14:paraId="76C8D1D4" w14:textId="77777777" w:rsidR="002745F3" w:rsidRPr="002745F3" w:rsidRDefault="002745F3" w:rsidP="002745F3">
            <w:pPr>
              <w:spacing w:after="0" w:line="240" w:lineRule="auto"/>
              <w:ind w:left="-54"/>
              <w:rPr>
                <w:rFonts w:ascii="Calibri" w:eastAsia="Calibri" w:hAnsi="Calibri" w:cs="Calibri"/>
                <w:color w:val="000000"/>
                <w:sz w:val="18"/>
                <w:szCs w:val="18"/>
              </w:rPr>
            </w:pPr>
            <w:r w:rsidRPr="002745F3">
              <w:rPr>
                <w:rFonts w:ascii="Calibri" w:eastAsia="Calibri" w:hAnsi="Calibri" w:cs="Calibri"/>
                <w:color w:val="000000"/>
                <w:sz w:val="18"/>
                <w:szCs w:val="18"/>
              </w:rPr>
              <w:t>Relationship to National Occupational Standards</w:t>
            </w:r>
          </w:p>
        </w:tc>
        <w:tc>
          <w:tcPr>
            <w:tcW w:w="13466" w:type="dxa"/>
          </w:tcPr>
          <w:p w14:paraId="1126AC14" w14:textId="77777777" w:rsidR="002745F3" w:rsidRPr="002745F3" w:rsidRDefault="002745F3" w:rsidP="002745F3">
            <w:pPr>
              <w:spacing w:after="0" w:line="240" w:lineRule="auto"/>
              <w:ind w:left="29"/>
              <w:rPr>
                <w:rFonts w:ascii="Calibri" w:eastAsia="Calibri" w:hAnsi="Calibri" w:cs="Calibri"/>
                <w:color w:val="000000"/>
              </w:rPr>
            </w:pPr>
          </w:p>
        </w:tc>
      </w:tr>
      <w:tr w:rsidR="002745F3" w:rsidRPr="002745F3" w14:paraId="3967AA5D" w14:textId="77777777" w:rsidTr="005D427A">
        <w:tc>
          <w:tcPr>
            <w:tcW w:w="2122" w:type="dxa"/>
          </w:tcPr>
          <w:p w14:paraId="1C06C7AE" w14:textId="77777777" w:rsidR="002745F3" w:rsidRPr="002745F3" w:rsidRDefault="002745F3" w:rsidP="002745F3">
            <w:pPr>
              <w:spacing w:after="0" w:line="240" w:lineRule="auto"/>
              <w:ind w:left="-54"/>
              <w:rPr>
                <w:rFonts w:ascii="Calibri" w:eastAsia="Calibri" w:hAnsi="Calibri" w:cs="Calibri"/>
                <w:color w:val="000000"/>
                <w:sz w:val="18"/>
                <w:szCs w:val="18"/>
              </w:rPr>
            </w:pPr>
            <w:r w:rsidRPr="002745F3">
              <w:rPr>
                <w:rFonts w:ascii="Calibri" w:eastAsia="Calibri" w:hAnsi="Calibri" w:cs="Calibri"/>
                <w:color w:val="000000"/>
                <w:sz w:val="18"/>
                <w:szCs w:val="18"/>
              </w:rPr>
              <w:t>Links (s) to IoL’s Dimensions / modules of My Leadership</w:t>
            </w:r>
          </w:p>
        </w:tc>
        <w:tc>
          <w:tcPr>
            <w:tcW w:w="13466" w:type="dxa"/>
          </w:tcPr>
          <w:p w14:paraId="4B272FF5" w14:textId="77777777" w:rsidR="002745F3" w:rsidRPr="002745F3" w:rsidRDefault="002745F3" w:rsidP="002745F3">
            <w:pPr>
              <w:spacing w:after="0" w:line="240" w:lineRule="auto"/>
              <w:ind w:left="29"/>
              <w:rPr>
                <w:rFonts w:ascii="Calibri" w:eastAsia="Calibri" w:hAnsi="Calibri" w:cs="Calibri"/>
                <w:color w:val="000000"/>
              </w:rPr>
            </w:pPr>
            <w:r w:rsidRPr="002745F3">
              <w:rPr>
                <w:rFonts w:ascii="Calibri" w:eastAsia="Calibri" w:hAnsi="Calibri" w:cs="Calibri"/>
                <w:color w:val="000000"/>
              </w:rPr>
              <w:t>Not Applicable</w:t>
            </w:r>
          </w:p>
        </w:tc>
      </w:tr>
      <w:tr w:rsidR="002745F3" w:rsidRPr="002745F3" w14:paraId="18862B26" w14:textId="77777777" w:rsidTr="005D427A">
        <w:tc>
          <w:tcPr>
            <w:tcW w:w="2122" w:type="dxa"/>
          </w:tcPr>
          <w:p w14:paraId="58FF7BE3" w14:textId="77777777" w:rsidR="002745F3" w:rsidRPr="002745F3" w:rsidRDefault="002745F3" w:rsidP="002745F3">
            <w:pPr>
              <w:spacing w:after="0" w:line="240" w:lineRule="auto"/>
              <w:ind w:left="-54"/>
              <w:rPr>
                <w:rFonts w:ascii="Calibri" w:eastAsia="Calibri" w:hAnsi="Calibri" w:cs="Calibri"/>
                <w:color w:val="000000"/>
                <w:sz w:val="18"/>
                <w:szCs w:val="18"/>
              </w:rPr>
            </w:pPr>
            <w:r w:rsidRPr="002745F3">
              <w:rPr>
                <w:rFonts w:ascii="Calibri" w:eastAsia="Calibri" w:hAnsi="Calibri" w:cs="Calibri"/>
                <w:color w:val="000000"/>
                <w:sz w:val="18"/>
                <w:szCs w:val="18"/>
              </w:rPr>
              <w:t>Ofqual subject/sector classification</w:t>
            </w:r>
          </w:p>
        </w:tc>
        <w:tc>
          <w:tcPr>
            <w:tcW w:w="13466" w:type="dxa"/>
          </w:tcPr>
          <w:p w14:paraId="5C40A5F4" w14:textId="77777777" w:rsidR="002745F3" w:rsidRPr="002745F3" w:rsidRDefault="002745F3" w:rsidP="002745F3">
            <w:pPr>
              <w:spacing w:after="0" w:line="240" w:lineRule="auto"/>
              <w:rPr>
                <w:rFonts w:ascii="Calibri" w:eastAsia="Calibri" w:hAnsi="Calibri" w:cs="Calibri"/>
                <w:color w:val="000000"/>
              </w:rPr>
            </w:pPr>
            <w:r w:rsidRPr="002745F3">
              <w:rPr>
                <w:rFonts w:ascii="Calibri" w:eastAsia="Calibri" w:hAnsi="Calibri" w:cs="Calibri"/>
                <w:color w:val="000000"/>
              </w:rPr>
              <w:t>08.2 Travel and Tourism</w:t>
            </w:r>
          </w:p>
          <w:p w14:paraId="372B7076" w14:textId="77777777" w:rsidR="002745F3" w:rsidRPr="002745F3" w:rsidRDefault="002745F3" w:rsidP="002745F3">
            <w:pPr>
              <w:spacing w:after="0" w:line="240" w:lineRule="auto"/>
              <w:rPr>
                <w:rFonts w:ascii="Calibri" w:eastAsia="Calibri" w:hAnsi="Calibri" w:cs="Calibri"/>
                <w:color w:val="000000"/>
              </w:rPr>
            </w:pPr>
          </w:p>
        </w:tc>
      </w:tr>
    </w:tbl>
    <w:p w14:paraId="6E3200D5" w14:textId="77777777" w:rsidR="002745F3" w:rsidRPr="002745F3" w:rsidRDefault="002745F3" w:rsidP="002745F3">
      <w:pPr>
        <w:rPr>
          <w:rFonts w:ascii="Calibri" w:eastAsia="Calibri" w:hAnsi="Calibri" w:cs="Arial"/>
          <w:b/>
          <w:bCs/>
        </w:rPr>
      </w:pPr>
    </w:p>
    <w:p w14:paraId="4EFA745C" w14:textId="77777777" w:rsidR="00131FBC" w:rsidRDefault="00131FBC" w:rsidP="00A374DE">
      <w:pPr>
        <w:pStyle w:val="NoSpacing"/>
        <w:rPr>
          <w:rStyle w:val="Strong"/>
          <w:rFonts w:cstheme="minorHAnsi"/>
        </w:rPr>
        <w:sectPr w:rsidR="00131FBC" w:rsidSect="002D6271">
          <w:pgSz w:w="16838" w:h="11906" w:orient="landscape"/>
          <w:pgMar w:top="669" w:right="567" w:bottom="567" w:left="567" w:header="57" w:footer="176" w:gutter="0"/>
          <w:cols w:space="708"/>
          <w:docGrid w:linePitch="360"/>
        </w:sectPr>
      </w:pPr>
    </w:p>
    <w:p w14:paraId="29C5D5CB" w14:textId="77777777" w:rsidR="002745F3" w:rsidRPr="003F7C35" w:rsidRDefault="002745F3" w:rsidP="002745F3">
      <w:pPr>
        <w:pStyle w:val="Heading2"/>
        <w:rPr>
          <w:rStyle w:val="Strong"/>
          <w:b w:val="0"/>
          <w:bCs w:val="0"/>
        </w:rPr>
      </w:pPr>
      <w:bookmarkStart w:id="90" w:name="_Toc213317793"/>
      <w:r>
        <w:lastRenderedPageBreak/>
        <w:t xml:space="preserve">ABE Unit Number: </w:t>
      </w:r>
      <w:proofErr w:type="spellStart"/>
      <w:r w:rsidRPr="003F7C35">
        <w:t>3UTHI</w:t>
      </w:r>
      <w:bookmarkEnd w:id="90"/>
      <w:proofErr w:type="spellEnd"/>
      <w:r w:rsidRPr="003F7C35">
        <w:t xml:space="preserve"> </w:t>
      </w:r>
    </w:p>
    <w:tbl>
      <w:tblPr>
        <w:tblStyle w:val="TableGrid"/>
        <w:tblW w:w="15588" w:type="dxa"/>
        <w:tblLook w:val="04A0" w:firstRow="1" w:lastRow="0" w:firstColumn="1" w:lastColumn="0" w:noHBand="0" w:noVBand="1"/>
      </w:tblPr>
      <w:tblGrid>
        <w:gridCol w:w="3256"/>
        <w:gridCol w:w="12332"/>
      </w:tblGrid>
      <w:tr w:rsidR="002745F3" w14:paraId="21E017E0" w14:textId="77777777" w:rsidTr="005D427A">
        <w:tc>
          <w:tcPr>
            <w:tcW w:w="3256" w:type="dxa"/>
            <w:shd w:val="clear" w:color="auto" w:fill="FFFFFF" w:themeFill="background1"/>
          </w:tcPr>
          <w:p w14:paraId="25A793EE" w14:textId="77777777" w:rsidR="002745F3" w:rsidRDefault="002745F3" w:rsidP="005D427A">
            <w:pPr>
              <w:rPr>
                <w:rFonts w:cstheme="minorHAnsi"/>
                <w:b/>
                <w:bCs/>
                <w:color w:val="0D0D0D" w:themeColor="text1" w:themeTint="F2"/>
                <w:lang w:val="en-US"/>
              </w:rPr>
            </w:pPr>
            <w:r>
              <w:rPr>
                <w:rFonts w:cstheme="minorHAnsi"/>
                <w:b/>
                <w:bCs/>
                <w:color w:val="0070C0"/>
                <w:lang w:val="en-US"/>
              </w:rPr>
              <w:t>Unit Title</w:t>
            </w:r>
          </w:p>
        </w:tc>
        <w:tc>
          <w:tcPr>
            <w:tcW w:w="12332" w:type="dxa"/>
            <w:shd w:val="clear" w:color="auto" w:fill="FFFFFF" w:themeFill="background1"/>
          </w:tcPr>
          <w:p w14:paraId="28E2DA5E" w14:textId="77777777" w:rsidR="002745F3" w:rsidRDefault="002745F3" w:rsidP="005D427A">
            <w:pPr>
              <w:rPr>
                <w:rFonts w:cstheme="minorHAnsi"/>
                <w:b/>
                <w:bCs/>
                <w:color w:val="0D0D0D" w:themeColor="text1" w:themeTint="F2"/>
              </w:rPr>
            </w:pPr>
            <w:r>
              <w:rPr>
                <w:rFonts w:cstheme="minorHAnsi"/>
                <w:b/>
                <w:bCs/>
                <w:color w:val="0D0D0D" w:themeColor="text1" w:themeTint="F2"/>
              </w:rPr>
              <w:t>The Hospitality Industry</w:t>
            </w:r>
          </w:p>
        </w:tc>
      </w:tr>
      <w:tr w:rsidR="002745F3" w14:paraId="3C64422B" w14:textId="77777777" w:rsidTr="005D427A">
        <w:tc>
          <w:tcPr>
            <w:tcW w:w="3256" w:type="dxa"/>
          </w:tcPr>
          <w:p w14:paraId="2D00AA0B"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Ofqual Unit Ref</w:t>
            </w:r>
          </w:p>
        </w:tc>
        <w:tc>
          <w:tcPr>
            <w:tcW w:w="12332" w:type="dxa"/>
          </w:tcPr>
          <w:p w14:paraId="0D882E48" w14:textId="77777777" w:rsidR="002745F3" w:rsidRDefault="002745F3" w:rsidP="005D427A">
            <w:pPr>
              <w:rPr>
                <w:rFonts w:cstheme="minorHAnsi"/>
                <w:b/>
                <w:bCs/>
                <w:color w:val="0D0D0D" w:themeColor="text1" w:themeTint="F2"/>
                <w:lang w:val="en-US"/>
              </w:rPr>
            </w:pPr>
            <w:r w:rsidRPr="003F7C35">
              <w:rPr>
                <w:rFonts w:cstheme="minorHAnsi"/>
                <w:b/>
                <w:bCs/>
                <w:color w:val="0D0D0D" w:themeColor="text1" w:themeTint="F2"/>
              </w:rPr>
              <w:t>R/651/8339</w:t>
            </w:r>
          </w:p>
        </w:tc>
      </w:tr>
      <w:tr w:rsidR="002745F3" w14:paraId="1E08EAFF" w14:textId="77777777" w:rsidTr="005D427A">
        <w:tc>
          <w:tcPr>
            <w:tcW w:w="3256" w:type="dxa"/>
          </w:tcPr>
          <w:p w14:paraId="6D4B466F"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Unit Purpose &amp; Aim(s)</w:t>
            </w:r>
          </w:p>
        </w:tc>
        <w:tc>
          <w:tcPr>
            <w:tcW w:w="12332" w:type="dxa"/>
          </w:tcPr>
          <w:p w14:paraId="7BD9EFDB" w14:textId="77777777" w:rsidR="002745F3" w:rsidRDefault="002745F3" w:rsidP="005D427A">
            <w:pPr>
              <w:rPr>
                <w:rFonts w:cstheme="minorHAnsi"/>
                <w:color w:val="0D0D0D" w:themeColor="text1" w:themeTint="F2"/>
              </w:rPr>
            </w:pPr>
            <w:r>
              <w:rPr>
                <w:rFonts w:cstheme="minorHAnsi"/>
                <w:color w:val="0D0D0D" w:themeColor="text1" w:themeTint="F2"/>
              </w:rPr>
              <w:t>This unit is designed to provide an understanding of the vibrant and dynamic world of hospitality. Learners will explore its importance as a global industry and gain an understanding of the key food, beverage and accommodation operational functions that drive the success of hospitality organisations.</w:t>
            </w:r>
          </w:p>
          <w:p w14:paraId="72D3952C" w14:textId="77777777" w:rsidR="002745F3" w:rsidRDefault="002745F3" w:rsidP="005D427A">
            <w:pPr>
              <w:rPr>
                <w:rFonts w:cstheme="minorHAnsi"/>
                <w:color w:val="0D0D0D" w:themeColor="text1" w:themeTint="F2"/>
              </w:rPr>
            </w:pPr>
            <w:r>
              <w:rPr>
                <w:rFonts w:cstheme="minorHAnsi"/>
                <w:color w:val="0D0D0D" w:themeColor="text1" w:themeTint="F2"/>
              </w:rPr>
              <w:t xml:space="preserve">The aim is to introduce learners to the scale, scope and diversity of the hospitality sector and the key functions within the core operational areas. </w:t>
            </w:r>
          </w:p>
          <w:p w14:paraId="3A0EB97D" w14:textId="77777777" w:rsidR="002745F3" w:rsidRDefault="002745F3" w:rsidP="005D427A">
            <w:pPr>
              <w:rPr>
                <w:rFonts w:cstheme="minorHAnsi"/>
                <w:color w:val="0D0D0D" w:themeColor="text1" w:themeTint="F2"/>
              </w:rPr>
            </w:pPr>
            <w:r>
              <w:rPr>
                <w:rFonts w:cstheme="minorHAnsi"/>
                <w:color w:val="0D0D0D" w:themeColor="text1" w:themeTint="F2"/>
              </w:rPr>
              <w:t xml:space="preserve">On completion of this unit, learners will understand the scale, scope and purpose of the hospitality industry and its vital contribution to the economy and society. They will recognise the operational factors involved in providing accommodation services to guests.  Learners will develop an understanding of a range of food and beverage production and service systems, and the factors that determine choice of food and beverage products and services for different  customer groups. </w:t>
            </w:r>
          </w:p>
          <w:p w14:paraId="61EEB7AA" w14:textId="77777777" w:rsidR="002745F3" w:rsidRDefault="002745F3" w:rsidP="005D427A">
            <w:pPr>
              <w:rPr>
                <w:rFonts w:cstheme="minorHAnsi"/>
                <w:color w:val="0D0D0D" w:themeColor="text1" w:themeTint="F2"/>
              </w:rPr>
            </w:pPr>
          </w:p>
        </w:tc>
      </w:tr>
      <w:tr w:rsidR="002745F3" w14:paraId="23D68970" w14:textId="77777777" w:rsidTr="005D427A">
        <w:tc>
          <w:tcPr>
            <w:tcW w:w="3256" w:type="dxa"/>
          </w:tcPr>
          <w:p w14:paraId="572C043D"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Level</w:t>
            </w:r>
          </w:p>
        </w:tc>
        <w:tc>
          <w:tcPr>
            <w:tcW w:w="12332" w:type="dxa"/>
          </w:tcPr>
          <w:p w14:paraId="4EAB7C90"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3</w:t>
            </w:r>
          </w:p>
        </w:tc>
      </w:tr>
      <w:tr w:rsidR="002745F3" w14:paraId="3BC0FFCD" w14:textId="77777777" w:rsidTr="005D427A">
        <w:tc>
          <w:tcPr>
            <w:tcW w:w="3256" w:type="dxa"/>
          </w:tcPr>
          <w:p w14:paraId="78636174"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Credit Value</w:t>
            </w:r>
          </w:p>
        </w:tc>
        <w:tc>
          <w:tcPr>
            <w:tcW w:w="12332" w:type="dxa"/>
          </w:tcPr>
          <w:p w14:paraId="179EA231" w14:textId="77777777" w:rsidR="002745F3" w:rsidRDefault="002745F3" w:rsidP="005D427A">
            <w:pPr>
              <w:rPr>
                <w:rStyle w:val="cf01"/>
                <w:rFonts w:cstheme="minorHAnsi"/>
                <w:b/>
                <w:bCs/>
                <w:color w:val="0D0D0D" w:themeColor="text1" w:themeTint="F2"/>
              </w:rPr>
            </w:pPr>
            <w:r>
              <w:rPr>
                <w:rStyle w:val="cf01"/>
                <w:rFonts w:cstheme="minorHAnsi"/>
                <w:b/>
                <w:bCs/>
                <w:color w:val="0D0D0D" w:themeColor="text1" w:themeTint="F2"/>
              </w:rPr>
              <w:t>10</w:t>
            </w:r>
          </w:p>
        </w:tc>
      </w:tr>
      <w:tr w:rsidR="002745F3" w14:paraId="111D15D8" w14:textId="77777777" w:rsidTr="005D427A">
        <w:tc>
          <w:tcPr>
            <w:tcW w:w="3256" w:type="dxa"/>
          </w:tcPr>
          <w:p w14:paraId="762238AE"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GLH</w:t>
            </w:r>
          </w:p>
        </w:tc>
        <w:tc>
          <w:tcPr>
            <w:tcW w:w="12332" w:type="dxa"/>
          </w:tcPr>
          <w:p w14:paraId="19E569EB" w14:textId="77777777" w:rsidR="002745F3" w:rsidRDefault="002745F3" w:rsidP="005D427A">
            <w:pPr>
              <w:rPr>
                <w:rFonts w:cstheme="minorHAnsi"/>
                <w:b/>
                <w:bCs/>
                <w:color w:val="0D0D0D" w:themeColor="text1" w:themeTint="F2"/>
                <w:lang w:val="en-US"/>
              </w:rPr>
            </w:pPr>
            <w:r>
              <w:rPr>
                <w:b/>
                <w:bCs/>
                <w:color w:val="0D0D0D" w:themeColor="text1" w:themeTint="F2"/>
                <w:lang w:val="en-US"/>
              </w:rPr>
              <w:t>40</w:t>
            </w:r>
          </w:p>
        </w:tc>
      </w:tr>
      <w:tr w:rsidR="002745F3" w14:paraId="23D42310" w14:textId="77777777" w:rsidTr="005D427A">
        <w:tc>
          <w:tcPr>
            <w:tcW w:w="3256" w:type="dxa"/>
          </w:tcPr>
          <w:p w14:paraId="23DBBF29" w14:textId="77777777" w:rsidR="002745F3" w:rsidRDefault="002745F3" w:rsidP="005D427A">
            <w:pPr>
              <w:rPr>
                <w:rFonts w:cstheme="minorHAnsi"/>
                <w:b/>
                <w:bCs/>
                <w:color w:val="000000" w:themeColor="text1"/>
                <w:lang w:val="en-US"/>
              </w:rPr>
            </w:pPr>
            <w:r>
              <w:rPr>
                <w:rFonts w:cstheme="minorHAnsi"/>
                <w:b/>
                <w:bCs/>
                <w:color w:val="000000" w:themeColor="text1"/>
                <w:lang w:val="en-US"/>
              </w:rPr>
              <w:t>Grades</w:t>
            </w:r>
          </w:p>
        </w:tc>
        <w:tc>
          <w:tcPr>
            <w:tcW w:w="12332" w:type="dxa"/>
          </w:tcPr>
          <w:p w14:paraId="40414A82" w14:textId="77777777" w:rsidR="002745F3" w:rsidRDefault="002745F3" w:rsidP="005D427A">
            <w:pPr>
              <w:rPr>
                <w:rFonts w:cstheme="minorHAnsi"/>
                <w:b/>
                <w:bCs/>
                <w:color w:val="000000" w:themeColor="text1"/>
                <w:lang w:val="en-US"/>
              </w:rPr>
            </w:pPr>
            <w:r w:rsidRPr="00503982">
              <w:rPr>
                <w:rFonts w:cstheme="minorHAnsi"/>
                <w:b/>
                <w:bCs/>
                <w:color w:val="000000" w:themeColor="text1"/>
              </w:rPr>
              <w:t>Fail/Pass/Merit/Distinction</w:t>
            </w:r>
          </w:p>
        </w:tc>
      </w:tr>
    </w:tbl>
    <w:p w14:paraId="1C51DB61" w14:textId="77777777" w:rsidR="002745F3" w:rsidRDefault="002745F3" w:rsidP="002745F3">
      <w:pPr>
        <w:pStyle w:val="NoSpacing"/>
        <w:tabs>
          <w:tab w:val="left" w:pos="2685"/>
        </w:tabs>
        <w:rPr>
          <w:rStyle w:val="Strong"/>
          <w:rFonts w:cstheme="minorHAnsi"/>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14:paraId="3F7D9655" w14:textId="77777777" w:rsidTr="005D427A">
        <w:tc>
          <w:tcPr>
            <w:tcW w:w="3256" w:type="dxa"/>
            <w:shd w:val="clear" w:color="auto" w:fill="FFFFFF" w:themeFill="background1"/>
          </w:tcPr>
          <w:p w14:paraId="0B59E56B" w14:textId="77777777" w:rsidR="002745F3" w:rsidRDefault="002745F3" w:rsidP="005D427A">
            <w:pPr>
              <w:rPr>
                <w:rFonts w:cstheme="minorHAnsi"/>
                <w:b/>
                <w:bCs/>
                <w:color w:val="0070C0"/>
                <w:lang w:val="en-US"/>
              </w:rPr>
            </w:pPr>
            <w:r>
              <w:rPr>
                <w:rFonts w:cstheme="minorHAnsi"/>
                <w:b/>
                <w:bCs/>
                <w:color w:val="0070C0"/>
                <w:lang w:val="en-US"/>
              </w:rPr>
              <w:t>Learning Outcomes</w:t>
            </w:r>
          </w:p>
          <w:p w14:paraId="12C2F0CC" w14:textId="77777777" w:rsidR="002745F3" w:rsidRDefault="002745F3" w:rsidP="005D427A">
            <w:pPr>
              <w:rPr>
                <w:rFonts w:cstheme="minorHAnsi"/>
                <w:b/>
                <w:bCs/>
                <w:color w:val="0070C0"/>
                <w:lang w:val="en-US"/>
              </w:rPr>
            </w:pPr>
            <w:r>
              <w:rPr>
                <w:rFonts w:cstheme="minorHAnsi"/>
                <w:color w:val="0070C0"/>
                <w:lang w:val="en-US"/>
              </w:rPr>
              <w:t>The learner will:</w:t>
            </w:r>
          </w:p>
        </w:tc>
        <w:tc>
          <w:tcPr>
            <w:tcW w:w="5528" w:type="dxa"/>
            <w:shd w:val="clear" w:color="auto" w:fill="FFFFFF" w:themeFill="background1"/>
          </w:tcPr>
          <w:p w14:paraId="5B9C7B0E" w14:textId="77777777" w:rsidR="002745F3" w:rsidRDefault="002745F3" w:rsidP="005D427A">
            <w:pPr>
              <w:rPr>
                <w:rFonts w:cstheme="minorHAnsi"/>
                <w:b/>
                <w:bCs/>
                <w:color w:val="0070C0"/>
                <w:lang w:val="en-US"/>
              </w:rPr>
            </w:pPr>
            <w:r>
              <w:rPr>
                <w:rFonts w:cstheme="minorHAnsi"/>
                <w:b/>
                <w:bCs/>
                <w:color w:val="0070C0"/>
                <w:lang w:val="en-US"/>
              </w:rPr>
              <w:t>Assessment Criteria</w:t>
            </w:r>
          </w:p>
          <w:p w14:paraId="1D29A3BA" w14:textId="77777777" w:rsidR="002745F3" w:rsidRDefault="002745F3" w:rsidP="005D427A">
            <w:pPr>
              <w:rPr>
                <w:rFonts w:cstheme="minorHAnsi"/>
                <w:b/>
                <w:bCs/>
                <w:color w:val="0070C0"/>
                <w:lang w:val="en-US"/>
              </w:rPr>
            </w:pPr>
            <w:r>
              <w:rPr>
                <w:rFonts w:cstheme="minorHAnsi"/>
                <w:color w:val="0070C0"/>
                <w:lang w:val="en-US"/>
              </w:rPr>
              <w:t>The learner can:</w:t>
            </w:r>
          </w:p>
        </w:tc>
        <w:tc>
          <w:tcPr>
            <w:tcW w:w="6804" w:type="dxa"/>
            <w:shd w:val="clear" w:color="auto" w:fill="FFFFFF" w:themeFill="background1"/>
          </w:tcPr>
          <w:p w14:paraId="617ACFAA" w14:textId="77777777" w:rsidR="002745F3" w:rsidRDefault="002745F3" w:rsidP="005D427A">
            <w:pPr>
              <w:rPr>
                <w:rFonts w:cstheme="minorHAnsi"/>
                <w:b/>
                <w:bCs/>
                <w:color w:val="0070C0"/>
                <w:lang w:val="en-US"/>
              </w:rPr>
            </w:pPr>
            <w:r>
              <w:rPr>
                <w:rFonts w:cstheme="minorHAnsi"/>
                <w:b/>
                <w:bCs/>
                <w:color w:val="0070C0"/>
                <w:lang w:val="en-US"/>
              </w:rPr>
              <w:t>Indicative Content</w:t>
            </w:r>
          </w:p>
        </w:tc>
      </w:tr>
      <w:tr w:rsidR="002745F3" w14:paraId="5A6B073E" w14:textId="77777777" w:rsidTr="005D427A">
        <w:tc>
          <w:tcPr>
            <w:tcW w:w="3256" w:type="dxa"/>
          </w:tcPr>
          <w:p w14:paraId="4FFD1218" w14:textId="77777777" w:rsidR="002745F3" w:rsidRDefault="002745F3" w:rsidP="00131FBC">
            <w:pPr>
              <w:pStyle w:val="ListParagraph"/>
              <w:numPr>
                <w:ilvl w:val="0"/>
                <w:numId w:val="77"/>
              </w:numPr>
              <w:ind w:left="306" w:hanging="306"/>
              <w:rPr>
                <w:rFonts w:cstheme="minorHAnsi"/>
                <w:color w:val="000000" w:themeColor="text1"/>
              </w:rPr>
            </w:pPr>
            <w:r>
              <w:rPr>
                <w:rFonts w:cstheme="minorHAnsi"/>
                <w:color w:val="000000" w:themeColor="text1"/>
              </w:rPr>
              <w:t xml:space="preserve">Understand the structure, scale and scope of the hospitality industry </w:t>
            </w:r>
          </w:p>
          <w:p w14:paraId="3AAC0D0B" w14:textId="77777777" w:rsidR="002745F3" w:rsidRDefault="002745F3" w:rsidP="005D427A">
            <w:pPr>
              <w:pStyle w:val="ListParagraph"/>
              <w:ind w:left="306"/>
              <w:rPr>
                <w:rFonts w:cstheme="minorHAnsi"/>
                <w:color w:val="000000" w:themeColor="text1"/>
                <w:lang w:val="en-US"/>
              </w:rPr>
            </w:pPr>
          </w:p>
        </w:tc>
        <w:tc>
          <w:tcPr>
            <w:tcW w:w="5528" w:type="dxa"/>
          </w:tcPr>
          <w:p w14:paraId="757D2F2B" w14:textId="77777777" w:rsidR="002745F3" w:rsidRDefault="002745F3" w:rsidP="00131FBC">
            <w:pPr>
              <w:pStyle w:val="ListParagraph"/>
              <w:numPr>
                <w:ilvl w:val="1"/>
                <w:numId w:val="77"/>
              </w:numPr>
              <w:ind w:left="454" w:hanging="426"/>
              <w:rPr>
                <w:rFonts w:cstheme="minorHAnsi"/>
                <w:color w:val="000000" w:themeColor="text1"/>
              </w:rPr>
            </w:pPr>
            <w:r>
              <w:rPr>
                <w:rFonts w:cstheme="minorHAnsi"/>
                <w:color w:val="000000" w:themeColor="text1"/>
              </w:rPr>
              <w:t>Define the hospitality industry and identify its core components</w:t>
            </w:r>
          </w:p>
          <w:p w14:paraId="5E876C18" w14:textId="77777777" w:rsidR="002745F3" w:rsidRDefault="002745F3" w:rsidP="00131FBC">
            <w:pPr>
              <w:pStyle w:val="ListParagraph"/>
              <w:numPr>
                <w:ilvl w:val="1"/>
                <w:numId w:val="77"/>
              </w:numPr>
              <w:ind w:left="454" w:hanging="426"/>
              <w:rPr>
                <w:rFonts w:cstheme="minorHAnsi"/>
                <w:color w:val="000000" w:themeColor="text1"/>
                <w:lang w:val="en-US"/>
              </w:rPr>
            </w:pPr>
            <w:r>
              <w:rPr>
                <w:rFonts w:cstheme="minorHAnsi"/>
                <w:color w:val="000000" w:themeColor="text1"/>
              </w:rPr>
              <w:t>Identify scale and scope of the hospitality industry at a local, national and global level</w:t>
            </w:r>
          </w:p>
        </w:tc>
        <w:tc>
          <w:tcPr>
            <w:tcW w:w="6804" w:type="dxa"/>
          </w:tcPr>
          <w:p w14:paraId="0C4ACF15" w14:textId="77777777" w:rsidR="002745F3" w:rsidRDefault="002745F3" w:rsidP="002745F3">
            <w:pPr>
              <w:pStyle w:val="ListParagraph"/>
              <w:numPr>
                <w:ilvl w:val="0"/>
                <w:numId w:val="45"/>
              </w:numPr>
              <w:shd w:val="clear" w:color="auto" w:fill="FFFFFF"/>
              <w:ind w:left="320" w:hanging="283"/>
              <w:rPr>
                <w:rFonts w:ascii="Calibri" w:eastAsia="Times New Roman" w:hAnsi="Calibri" w:cs="Calibri"/>
                <w:color w:val="000000"/>
                <w:lang w:eastAsia="en-GB"/>
              </w:rPr>
            </w:pPr>
            <w:r>
              <w:rPr>
                <w:rFonts w:ascii="Calibri" w:eastAsia="Times New Roman" w:hAnsi="Calibri" w:cs="Calibri"/>
                <w:b/>
                <w:bCs/>
                <w:color w:val="000000"/>
                <w:lang w:eastAsia="en-GB"/>
              </w:rPr>
              <w:t xml:space="preserve">Definition: </w:t>
            </w:r>
            <w:r>
              <w:rPr>
                <w:rFonts w:ascii="Calibri" w:eastAsia="Times New Roman" w:hAnsi="Calibri" w:cs="Calibri"/>
                <w:color w:val="000000"/>
                <w:lang w:eastAsia="en-GB"/>
              </w:rPr>
              <w:t>a vibrant and dynamic global industry providing accommodation, food and beverage, travel leisure and event experiences to guests;</w:t>
            </w:r>
            <w:r>
              <w:rPr>
                <w:rFonts w:ascii="Calibri" w:eastAsia="Times New Roman" w:hAnsi="Calibri" w:cs="Calibri"/>
                <w:b/>
                <w:bCs/>
                <w:color w:val="000000"/>
                <w:lang w:eastAsia="en-GB"/>
              </w:rPr>
              <w:t xml:space="preserve"> </w:t>
            </w:r>
            <w:r>
              <w:rPr>
                <w:rFonts w:ascii="Calibri" w:eastAsia="Times New Roman" w:hAnsi="Calibri" w:cs="Calibri"/>
                <w:color w:val="000000"/>
                <w:lang w:eastAsia="en-GB"/>
              </w:rPr>
              <w:t>service-focused, people centred, experience driven; diversity of businesses and roles</w:t>
            </w:r>
          </w:p>
          <w:p w14:paraId="2CF6FD7F" w14:textId="77777777" w:rsidR="002745F3" w:rsidRDefault="002745F3" w:rsidP="002745F3">
            <w:pPr>
              <w:pStyle w:val="ListParagraph"/>
              <w:numPr>
                <w:ilvl w:val="0"/>
                <w:numId w:val="45"/>
              </w:numPr>
              <w:shd w:val="clear" w:color="auto" w:fill="FFFFFF"/>
              <w:ind w:left="320" w:hanging="283"/>
              <w:rPr>
                <w:rFonts w:ascii="Calibri" w:eastAsia="Times New Roman" w:hAnsi="Calibri" w:cs="Calibri"/>
                <w:color w:val="000000"/>
                <w:lang w:eastAsia="en-GB"/>
              </w:rPr>
            </w:pPr>
            <w:r>
              <w:rPr>
                <w:rFonts w:ascii="Calibri" w:eastAsia="Times New Roman" w:hAnsi="Calibri" w:cs="Calibri"/>
                <w:b/>
                <w:bCs/>
                <w:color w:val="000000"/>
                <w:lang w:eastAsia="en-GB"/>
              </w:rPr>
              <w:t xml:space="preserve">Core components: </w:t>
            </w:r>
            <w:r>
              <w:rPr>
                <w:rFonts w:ascii="Calibri" w:eastAsia="Times New Roman" w:hAnsi="Calibri" w:cs="Calibri"/>
                <w:color w:val="000000"/>
                <w:lang w:eastAsia="en-GB"/>
              </w:rPr>
              <w:t>Accommodation (e.g.* hotels, motels, guest houses, hostels, resorts, alternative accommodation); food and beverage (e.g.* restaurants, cafes, bars, contract catering companies, fast food outlets); entertainment and leisure (e.g.* theme parks, casinos, sports venues, event management); meetings and events (e.g.* conference centres, wedding venues, exhibition halls); hospitality services (e.g.* retail, education, government and local authority provision); membership clubs (e.g.* professional or employment association clubs, sporting clubs) private and public sector organisations, interconnected nature of these components within the wider visitor economy</w:t>
            </w:r>
          </w:p>
          <w:p w14:paraId="1A67B2B4" w14:textId="77777777" w:rsidR="002745F3" w:rsidRDefault="002745F3" w:rsidP="005D427A">
            <w:pPr>
              <w:pStyle w:val="ListParagraph"/>
              <w:shd w:val="clear" w:color="auto" w:fill="FFFFFF"/>
              <w:ind w:left="320"/>
              <w:rPr>
                <w:rFonts w:ascii="Calibri" w:eastAsia="Times New Roman" w:hAnsi="Calibri" w:cs="Calibri"/>
                <w:color w:val="000000"/>
                <w:lang w:eastAsia="en-GB"/>
              </w:rPr>
            </w:pPr>
          </w:p>
          <w:p w14:paraId="173F5466" w14:textId="77777777" w:rsidR="002745F3" w:rsidRDefault="002745F3" w:rsidP="002745F3">
            <w:pPr>
              <w:pStyle w:val="ListParagraph"/>
              <w:numPr>
                <w:ilvl w:val="0"/>
                <w:numId w:val="45"/>
              </w:numPr>
              <w:ind w:left="320" w:hanging="283"/>
              <w:rPr>
                <w:rFonts w:cs="Arial"/>
                <w:bCs/>
              </w:rPr>
            </w:pPr>
            <w:r>
              <w:rPr>
                <w:rFonts w:cs="Arial"/>
                <w:b/>
              </w:rPr>
              <w:lastRenderedPageBreak/>
              <w:t xml:space="preserve">Operational areas:  </w:t>
            </w:r>
            <w:r>
              <w:rPr>
                <w:rFonts w:cs="Arial"/>
                <w:bCs/>
              </w:rPr>
              <w:t>Accommodation departments (front office, housekeeping, maintenance),</w:t>
            </w:r>
            <w:r>
              <w:rPr>
                <w:rFonts w:cs="Arial"/>
                <w:b/>
              </w:rPr>
              <w:t xml:space="preserve"> </w:t>
            </w:r>
            <w:r>
              <w:rPr>
                <w:rFonts w:cs="Arial"/>
                <w:bCs/>
              </w:rPr>
              <w:t>food and beverage (food production, food service), support services (marketing and sales, human resources, finance)</w:t>
            </w:r>
          </w:p>
          <w:p w14:paraId="73957896" w14:textId="77777777" w:rsidR="002745F3" w:rsidRDefault="002745F3" w:rsidP="002745F3">
            <w:pPr>
              <w:pStyle w:val="ListParagraph"/>
              <w:numPr>
                <w:ilvl w:val="0"/>
                <w:numId w:val="45"/>
              </w:numPr>
              <w:shd w:val="clear" w:color="auto" w:fill="FFFFFF"/>
              <w:ind w:left="360" w:hanging="323"/>
              <w:rPr>
                <w:rFonts w:cstheme="minorHAnsi"/>
                <w:color w:val="000000" w:themeColor="text1"/>
              </w:rPr>
            </w:pPr>
            <w:r>
              <w:rPr>
                <w:rFonts w:ascii="Calibri" w:eastAsia="Times New Roman" w:hAnsi="Calibri" w:cs="Calibri"/>
                <w:b/>
                <w:bCs/>
                <w:color w:val="000000"/>
                <w:lang w:eastAsia="en-GB"/>
              </w:rPr>
              <w:t xml:space="preserve">Scale and scope: </w:t>
            </w:r>
            <w:r>
              <w:rPr>
                <w:rFonts w:ascii="Calibri" w:eastAsia="Times New Roman" w:hAnsi="Calibri" w:cs="Calibri"/>
                <w:color w:val="000000"/>
                <w:lang w:eastAsia="en-GB"/>
              </w:rPr>
              <w:t>Number of businesses; number employed; local, national and global scale; direct and indirect economic importance (e.g.* GDP contribution, employment creation, stimulating infrastructure development, economic impact on related industries); seasonal nature; geographic reach; variety of business models (e.g.* luxury, mid-scale, budget, lifestyle brands); business scale diversity (e.g.* independent operators, multinational chains, national chains, franchising); customer reach (e.g.* business travellers, leisure guests, group bookings, international vs domestic markets</w:t>
            </w:r>
          </w:p>
          <w:p w14:paraId="484000C9" w14:textId="77777777" w:rsidR="002745F3" w:rsidRDefault="002745F3" w:rsidP="005D427A">
            <w:pPr>
              <w:pStyle w:val="ListParagraph"/>
              <w:shd w:val="clear" w:color="auto" w:fill="FFFFFF"/>
              <w:ind w:left="360"/>
              <w:rPr>
                <w:rFonts w:cstheme="minorHAnsi"/>
                <w:color w:val="000000" w:themeColor="text1"/>
              </w:rPr>
            </w:pPr>
          </w:p>
        </w:tc>
      </w:tr>
    </w:tbl>
    <w:p w14:paraId="5701C8C3" w14:textId="77777777" w:rsidR="002745F3" w:rsidRDefault="002745F3" w:rsidP="002745F3">
      <w:pPr>
        <w:pStyle w:val="NoSpacing"/>
        <w:tabs>
          <w:tab w:val="left" w:pos="2685"/>
        </w:tabs>
        <w:rPr>
          <w:rStyle w:val="Strong"/>
          <w:rFonts w:cstheme="minorHAnsi"/>
          <w:color w:val="000000" w:themeColor="text1"/>
        </w:rPr>
      </w:pPr>
    </w:p>
    <w:p w14:paraId="7A7FC89D" w14:textId="77777777" w:rsidR="002745F3" w:rsidRDefault="002745F3" w:rsidP="002745F3">
      <w:pPr>
        <w:rPr>
          <w:rStyle w:val="Strong"/>
          <w:rFonts w:cstheme="minorHAnsi"/>
          <w:color w:val="000000" w:themeColor="text1"/>
        </w:rPr>
      </w:pPr>
      <w:r>
        <w:rPr>
          <w:rStyle w:val="Strong"/>
          <w:rFonts w:cstheme="minorHAnsi"/>
          <w:color w:val="000000" w:themeColor="text1"/>
        </w:rPr>
        <w:br w:type="page"/>
      </w:r>
    </w:p>
    <w:p w14:paraId="13401ED5" w14:textId="77777777" w:rsidR="002745F3" w:rsidRDefault="002745F3" w:rsidP="002745F3">
      <w:pPr>
        <w:pStyle w:val="NoSpacing"/>
        <w:tabs>
          <w:tab w:val="left" w:pos="2685"/>
        </w:tabs>
        <w:rPr>
          <w:rStyle w:val="Strong"/>
          <w:rFonts w:cstheme="minorHAnsi"/>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14:paraId="7DB03D44" w14:textId="77777777" w:rsidTr="005D427A">
        <w:tc>
          <w:tcPr>
            <w:tcW w:w="3256" w:type="dxa"/>
            <w:shd w:val="clear" w:color="auto" w:fill="FFFFFF" w:themeFill="background1"/>
          </w:tcPr>
          <w:p w14:paraId="1DEB8528" w14:textId="77777777" w:rsidR="002745F3" w:rsidRDefault="002745F3" w:rsidP="005D427A">
            <w:pPr>
              <w:rPr>
                <w:rFonts w:cstheme="minorHAnsi"/>
                <w:b/>
                <w:bCs/>
                <w:color w:val="0070C0"/>
                <w:lang w:val="en-US"/>
              </w:rPr>
            </w:pPr>
            <w:r>
              <w:rPr>
                <w:rFonts w:cstheme="minorHAnsi"/>
                <w:b/>
                <w:bCs/>
                <w:color w:val="0070C0"/>
                <w:lang w:val="en-US"/>
              </w:rPr>
              <w:t>Learning Outcomes</w:t>
            </w:r>
          </w:p>
          <w:p w14:paraId="6F6016B6" w14:textId="77777777" w:rsidR="002745F3" w:rsidRDefault="002745F3" w:rsidP="005D427A">
            <w:pPr>
              <w:rPr>
                <w:rFonts w:cstheme="minorHAnsi"/>
                <w:b/>
                <w:bCs/>
                <w:color w:val="0070C0"/>
                <w:lang w:val="en-US"/>
              </w:rPr>
            </w:pPr>
            <w:r>
              <w:rPr>
                <w:rFonts w:cstheme="minorHAnsi"/>
                <w:color w:val="0070C0"/>
                <w:lang w:val="en-US"/>
              </w:rPr>
              <w:t>The learner will:</w:t>
            </w:r>
          </w:p>
        </w:tc>
        <w:tc>
          <w:tcPr>
            <w:tcW w:w="5528" w:type="dxa"/>
            <w:shd w:val="clear" w:color="auto" w:fill="FFFFFF" w:themeFill="background1"/>
          </w:tcPr>
          <w:p w14:paraId="54543363" w14:textId="77777777" w:rsidR="002745F3" w:rsidRDefault="002745F3" w:rsidP="005D427A">
            <w:pPr>
              <w:rPr>
                <w:rFonts w:cstheme="minorHAnsi"/>
                <w:b/>
                <w:bCs/>
                <w:color w:val="0070C0"/>
                <w:lang w:val="en-US"/>
              </w:rPr>
            </w:pPr>
            <w:r>
              <w:rPr>
                <w:rFonts w:cstheme="minorHAnsi"/>
                <w:b/>
                <w:bCs/>
                <w:color w:val="0070C0"/>
                <w:lang w:val="en-US"/>
              </w:rPr>
              <w:t>Assessment Criteria</w:t>
            </w:r>
          </w:p>
          <w:p w14:paraId="3D442CC4" w14:textId="77777777" w:rsidR="002745F3" w:rsidRDefault="002745F3" w:rsidP="005D427A">
            <w:pPr>
              <w:rPr>
                <w:rFonts w:cstheme="minorHAnsi"/>
                <w:b/>
                <w:bCs/>
                <w:color w:val="0070C0"/>
                <w:lang w:val="en-US"/>
              </w:rPr>
            </w:pPr>
            <w:r>
              <w:rPr>
                <w:rFonts w:cstheme="minorHAnsi"/>
                <w:color w:val="0070C0"/>
                <w:lang w:val="en-US"/>
              </w:rPr>
              <w:t>The learner can:</w:t>
            </w:r>
          </w:p>
        </w:tc>
        <w:tc>
          <w:tcPr>
            <w:tcW w:w="6804" w:type="dxa"/>
            <w:shd w:val="clear" w:color="auto" w:fill="FFFFFF" w:themeFill="background1"/>
          </w:tcPr>
          <w:p w14:paraId="7B761FD6" w14:textId="77777777" w:rsidR="002745F3" w:rsidRDefault="002745F3" w:rsidP="005D427A">
            <w:pPr>
              <w:rPr>
                <w:rFonts w:cstheme="minorHAnsi"/>
                <w:b/>
                <w:bCs/>
                <w:color w:val="0070C0"/>
                <w:lang w:val="en-US"/>
              </w:rPr>
            </w:pPr>
            <w:r>
              <w:rPr>
                <w:rFonts w:cstheme="minorHAnsi"/>
                <w:b/>
                <w:bCs/>
                <w:color w:val="0070C0"/>
                <w:lang w:val="en-US"/>
              </w:rPr>
              <w:t>Indicative Content</w:t>
            </w:r>
          </w:p>
        </w:tc>
      </w:tr>
      <w:tr w:rsidR="002745F3" w14:paraId="021FCE33" w14:textId="77777777" w:rsidTr="005D427A">
        <w:tc>
          <w:tcPr>
            <w:tcW w:w="3256" w:type="dxa"/>
          </w:tcPr>
          <w:p w14:paraId="6D2B4286" w14:textId="77777777" w:rsidR="002745F3" w:rsidRDefault="002745F3" w:rsidP="00131FBC">
            <w:pPr>
              <w:pStyle w:val="ListParagraph"/>
              <w:numPr>
                <w:ilvl w:val="0"/>
                <w:numId w:val="77"/>
              </w:numPr>
              <w:ind w:left="306" w:hanging="306"/>
              <w:rPr>
                <w:rFonts w:cstheme="minorHAnsi"/>
                <w:color w:val="000000" w:themeColor="text1"/>
                <w:lang w:val="en-US"/>
              </w:rPr>
            </w:pPr>
            <w:r>
              <w:rPr>
                <w:rFonts w:cstheme="minorHAnsi"/>
                <w:color w:val="000000" w:themeColor="text1"/>
              </w:rPr>
              <w:t>Understand how accommodation services are organised and delivered</w:t>
            </w:r>
          </w:p>
          <w:p w14:paraId="2FA41361" w14:textId="77777777" w:rsidR="002745F3" w:rsidRDefault="002745F3" w:rsidP="005D427A">
            <w:pPr>
              <w:rPr>
                <w:rFonts w:cstheme="minorHAnsi"/>
                <w:color w:val="000000" w:themeColor="text1"/>
                <w:lang w:val="en-US"/>
              </w:rPr>
            </w:pPr>
          </w:p>
          <w:p w14:paraId="44883E17" w14:textId="77777777" w:rsidR="002745F3" w:rsidRDefault="002745F3" w:rsidP="005D427A">
            <w:pPr>
              <w:rPr>
                <w:rFonts w:cstheme="minorHAnsi"/>
                <w:color w:val="000000" w:themeColor="text1"/>
                <w:lang w:val="en-US"/>
              </w:rPr>
            </w:pPr>
          </w:p>
        </w:tc>
        <w:tc>
          <w:tcPr>
            <w:tcW w:w="5528" w:type="dxa"/>
          </w:tcPr>
          <w:p w14:paraId="39C2C7A1" w14:textId="77777777" w:rsidR="002745F3" w:rsidRDefault="002745F3" w:rsidP="00131FBC">
            <w:pPr>
              <w:pStyle w:val="ListParagraph"/>
              <w:numPr>
                <w:ilvl w:val="1"/>
                <w:numId w:val="77"/>
              </w:numPr>
              <w:ind w:left="454" w:hanging="426"/>
              <w:rPr>
                <w:rFonts w:cstheme="minorHAnsi"/>
                <w:color w:val="000000" w:themeColor="text1"/>
              </w:rPr>
            </w:pPr>
            <w:r>
              <w:rPr>
                <w:rFonts w:cstheme="minorHAnsi"/>
                <w:color w:val="000000" w:themeColor="text1"/>
              </w:rPr>
              <w:t xml:space="preserve">Examine the operational functions and activities involved in the provision of accommodation operations </w:t>
            </w:r>
          </w:p>
          <w:p w14:paraId="00714C13" w14:textId="77777777" w:rsidR="002745F3" w:rsidRDefault="002745F3" w:rsidP="00131FBC">
            <w:pPr>
              <w:pStyle w:val="ListParagraph"/>
              <w:numPr>
                <w:ilvl w:val="1"/>
                <w:numId w:val="77"/>
              </w:numPr>
              <w:ind w:left="454" w:hanging="426"/>
              <w:rPr>
                <w:rFonts w:cstheme="minorHAnsi"/>
                <w:color w:val="000000" w:themeColor="text1"/>
              </w:rPr>
            </w:pPr>
            <w:r>
              <w:rPr>
                <w:rFonts w:cstheme="minorHAnsi"/>
                <w:color w:val="000000" w:themeColor="text1"/>
              </w:rPr>
              <w:t>Describe the key processes and procedures involved in delivering accommodation services to guests in a range of hospitality providers</w:t>
            </w:r>
          </w:p>
          <w:p w14:paraId="15802D8D" w14:textId="77777777" w:rsidR="002745F3" w:rsidRDefault="002745F3" w:rsidP="005D427A">
            <w:pPr>
              <w:rPr>
                <w:rFonts w:cstheme="minorHAnsi"/>
                <w:color w:val="000000" w:themeColor="text1"/>
              </w:rPr>
            </w:pPr>
          </w:p>
          <w:p w14:paraId="716039FC" w14:textId="77777777" w:rsidR="002745F3" w:rsidRDefault="002745F3" w:rsidP="005D427A">
            <w:pPr>
              <w:pStyle w:val="ListParagraph"/>
              <w:ind w:left="502"/>
              <w:rPr>
                <w:rFonts w:cstheme="minorHAnsi"/>
                <w:color w:val="000000" w:themeColor="text1"/>
                <w:lang w:val="en-US"/>
              </w:rPr>
            </w:pPr>
          </w:p>
        </w:tc>
        <w:tc>
          <w:tcPr>
            <w:tcW w:w="6804" w:type="dxa"/>
          </w:tcPr>
          <w:p w14:paraId="139D73FF" w14:textId="77777777" w:rsidR="002745F3" w:rsidRDefault="002745F3" w:rsidP="002745F3">
            <w:pPr>
              <w:pStyle w:val="ListParagraph"/>
              <w:numPr>
                <w:ilvl w:val="0"/>
                <w:numId w:val="46"/>
              </w:numPr>
              <w:ind w:left="320" w:hanging="320"/>
              <w:rPr>
                <w:rFonts w:cs="Arial"/>
                <w:bCs/>
              </w:rPr>
            </w:pPr>
            <w:r>
              <w:rPr>
                <w:rFonts w:cs="Arial"/>
                <w:bCs/>
              </w:rPr>
              <w:t>Range of outlets</w:t>
            </w:r>
            <w:r>
              <w:t>:</w:t>
            </w:r>
            <w:r>
              <w:rPr>
                <w:rFonts w:cs="Arial"/>
                <w:bCs/>
              </w:rPr>
              <w:t xml:space="preserve"> Different types of accommodation provider (e.g.* </w:t>
            </w:r>
            <w:r>
              <w:rPr>
                <w:rFonts w:ascii="Calibri" w:eastAsia="Times New Roman" w:hAnsi="Calibri" w:cs="Calibri"/>
                <w:color w:val="000000"/>
                <w:lang w:eastAsia="en-GB"/>
              </w:rPr>
              <w:t>hotels, motels, guest houses, hostels, resorts, alternative accommodation)</w:t>
            </w:r>
          </w:p>
          <w:p w14:paraId="1A77A7AD" w14:textId="77777777" w:rsidR="002745F3" w:rsidRDefault="002745F3" w:rsidP="002745F3">
            <w:pPr>
              <w:pStyle w:val="ListParagraph"/>
              <w:numPr>
                <w:ilvl w:val="1"/>
                <w:numId w:val="47"/>
              </w:numPr>
              <w:ind w:left="320" w:hanging="283"/>
              <w:rPr>
                <w:rFonts w:cs="Arial"/>
              </w:rPr>
            </w:pPr>
            <w:r>
              <w:rPr>
                <w:rFonts w:cs="Arial"/>
                <w:bCs/>
              </w:rPr>
              <w:t xml:space="preserve">Front Office: </w:t>
            </w:r>
          </w:p>
          <w:p w14:paraId="7B684780" w14:textId="77777777" w:rsidR="002745F3" w:rsidRDefault="002745F3" w:rsidP="002745F3">
            <w:pPr>
              <w:pStyle w:val="ListParagraph"/>
              <w:numPr>
                <w:ilvl w:val="1"/>
                <w:numId w:val="48"/>
              </w:numPr>
              <w:ind w:left="745" w:hanging="283"/>
              <w:rPr>
                <w:rFonts w:cs="Arial"/>
              </w:rPr>
            </w:pPr>
            <w:r>
              <w:rPr>
                <w:rFonts w:cs="Arial"/>
                <w:bCs/>
              </w:rPr>
              <w:t>the guest cycle (e.g.* reservation, arrival, stay, departure)</w:t>
            </w:r>
          </w:p>
          <w:p w14:paraId="6A8BE76B" w14:textId="77777777" w:rsidR="002745F3" w:rsidRDefault="002745F3" w:rsidP="002745F3">
            <w:pPr>
              <w:pStyle w:val="ListParagraph"/>
              <w:numPr>
                <w:ilvl w:val="1"/>
                <w:numId w:val="48"/>
              </w:numPr>
              <w:ind w:left="745" w:hanging="283"/>
              <w:rPr>
                <w:rFonts w:cs="Arial"/>
              </w:rPr>
            </w:pPr>
            <w:r>
              <w:rPr>
                <w:rFonts w:cs="Arial"/>
                <w:bCs/>
              </w:rPr>
              <w:t>welcoming guests: the first impression</w:t>
            </w:r>
          </w:p>
          <w:p w14:paraId="1439DFB2" w14:textId="77777777" w:rsidR="002745F3" w:rsidRDefault="002745F3" w:rsidP="002745F3">
            <w:pPr>
              <w:pStyle w:val="ListParagraph"/>
              <w:numPr>
                <w:ilvl w:val="1"/>
                <w:numId w:val="48"/>
              </w:numPr>
              <w:ind w:left="745" w:hanging="283"/>
              <w:rPr>
                <w:rFonts w:cs="Arial"/>
              </w:rPr>
            </w:pPr>
            <w:r>
              <w:rPr>
                <w:rFonts w:cs="Arial"/>
                <w:bCs/>
              </w:rPr>
              <w:t xml:space="preserve">customer service and complaint handling </w:t>
            </w:r>
          </w:p>
          <w:p w14:paraId="0B4771C1" w14:textId="77777777" w:rsidR="002745F3" w:rsidRDefault="002745F3" w:rsidP="002745F3">
            <w:pPr>
              <w:pStyle w:val="ListParagraph"/>
              <w:numPr>
                <w:ilvl w:val="1"/>
                <w:numId w:val="48"/>
              </w:numPr>
              <w:ind w:left="745" w:hanging="283"/>
              <w:rPr>
                <w:rFonts w:cs="Arial"/>
              </w:rPr>
            </w:pPr>
            <w:r>
              <w:rPr>
                <w:rFonts w:cs="Arial"/>
                <w:bCs/>
              </w:rPr>
              <w:t xml:space="preserve">reservations and room allocation </w:t>
            </w:r>
          </w:p>
          <w:p w14:paraId="4EE3B488" w14:textId="77777777" w:rsidR="002745F3" w:rsidRDefault="002745F3" w:rsidP="002745F3">
            <w:pPr>
              <w:pStyle w:val="ListParagraph"/>
              <w:numPr>
                <w:ilvl w:val="1"/>
                <w:numId w:val="48"/>
              </w:numPr>
              <w:ind w:left="745" w:hanging="283"/>
              <w:rPr>
                <w:rFonts w:cs="Arial"/>
              </w:rPr>
            </w:pPr>
            <w:r>
              <w:rPr>
                <w:rFonts w:cs="Arial"/>
                <w:bCs/>
              </w:rPr>
              <w:t xml:space="preserve">concierge services </w:t>
            </w:r>
          </w:p>
          <w:p w14:paraId="1091A0D2" w14:textId="77777777" w:rsidR="002745F3" w:rsidRDefault="002745F3" w:rsidP="002745F3">
            <w:pPr>
              <w:pStyle w:val="ListParagraph"/>
              <w:numPr>
                <w:ilvl w:val="1"/>
                <w:numId w:val="49"/>
              </w:numPr>
              <w:ind w:left="320" w:hanging="283"/>
              <w:rPr>
                <w:rFonts w:cs="Arial"/>
              </w:rPr>
            </w:pPr>
            <w:r>
              <w:rPr>
                <w:rFonts w:cs="Arial"/>
                <w:bCs/>
              </w:rPr>
              <w:t xml:space="preserve">Housekeeping: </w:t>
            </w:r>
          </w:p>
          <w:p w14:paraId="3DD362D8" w14:textId="77777777" w:rsidR="002745F3" w:rsidRDefault="002745F3" w:rsidP="002745F3">
            <w:pPr>
              <w:pStyle w:val="ListParagraph"/>
              <w:numPr>
                <w:ilvl w:val="1"/>
                <w:numId w:val="50"/>
              </w:numPr>
              <w:ind w:left="745" w:hanging="283"/>
              <w:rPr>
                <w:rFonts w:cs="Arial"/>
              </w:rPr>
            </w:pPr>
            <w:r>
              <w:rPr>
                <w:rFonts w:cs="Arial"/>
                <w:bCs/>
              </w:rPr>
              <w:t>room and public area cleaning and maintenance</w:t>
            </w:r>
          </w:p>
          <w:p w14:paraId="7183C80A" w14:textId="77777777" w:rsidR="002745F3" w:rsidRDefault="002745F3" w:rsidP="002745F3">
            <w:pPr>
              <w:pStyle w:val="ListParagraph"/>
              <w:numPr>
                <w:ilvl w:val="1"/>
                <w:numId w:val="50"/>
              </w:numPr>
              <w:ind w:left="745" w:hanging="283"/>
              <w:rPr>
                <w:rFonts w:cs="Arial"/>
              </w:rPr>
            </w:pPr>
            <w:r>
              <w:rPr>
                <w:rFonts w:cs="Arial"/>
                <w:bCs/>
              </w:rPr>
              <w:t>laundry and linen management</w:t>
            </w:r>
          </w:p>
          <w:p w14:paraId="679E2416" w14:textId="77777777" w:rsidR="002745F3" w:rsidRDefault="002745F3" w:rsidP="002745F3">
            <w:pPr>
              <w:pStyle w:val="ListParagraph"/>
              <w:numPr>
                <w:ilvl w:val="1"/>
                <w:numId w:val="50"/>
              </w:numPr>
              <w:ind w:left="745" w:hanging="283"/>
              <w:rPr>
                <w:rFonts w:cs="Arial"/>
              </w:rPr>
            </w:pPr>
            <w:r>
              <w:rPr>
                <w:rFonts w:cs="Arial"/>
                <w:bCs/>
              </w:rPr>
              <w:t>inventory control for cleaning supplies</w:t>
            </w:r>
          </w:p>
          <w:p w14:paraId="38DB54F5" w14:textId="77777777" w:rsidR="002745F3" w:rsidRDefault="002745F3" w:rsidP="002745F3">
            <w:pPr>
              <w:pStyle w:val="ListParagraph"/>
              <w:numPr>
                <w:ilvl w:val="1"/>
                <w:numId w:val="50"/>
              </w:numPr>
              <w:ind w:left="745" w:hanging="283"/>
              <w:rPr>
                <w:rFonts w:cs="Arial"/>
              </w:rPr>
            </w:pPr>
            <w:r>
              <w:rPr>
                <w:rFonts w:cs="Arial"/>
                <w:bCs/>
              </w:rPr>
              <w:t xml:space="preserve">health, safety and security </w:t>
            </w:r>
          </w:p>
          <w:p w14:paraId="5157033C" w14:textId="77777777" w:rsidR="002745F3" w:rsidRDefault="002745F3" w:rsidP="002745F3">
            <w:pPr>
              <w:pStyle w:val="ListParagraph"/>
              <w:numPr>
                <w:ilvl w:val="1"/>
                <w:numId w:val="51"/>
              </w:numPr>
              <w:ind w:left="320" w:hanging="283"/>
              <w:rPr>
                <w:rFonts w:cs="Arial"/>
              </w:rPr>
            </w:pPr>
            <w:r>
              <w:rPr>
                <w:rFonts w:cs="Arial"/>
                <w:bCs/>
              </w:rPr>
              <w:t xml:space="preserve">Maintenance: </w:t>
            </w:r>
          </w:p>
          <w:p w14:paraId="1223F289" w14:textId="77777777" w:rsidR="002745F3" w:rsidRDefault="002745F3" w:rsidP="002745F3">
            <w:pPr>
              <w:pStyle w:val="ListParagraph"/>
              <w:numPr>
                <w:ilvl w:val="1"/>
                <w:numId w:val="52"/>
              </w:numPr>
              <w:ind w:left="745" w:hanging="283"/>
              <w:rPr>
                <w:rFonts w:cs="Arial"/>
              </w:rPr>
            </w:pPr>
            <w:r>
              <w:rPr>
                <w:rFonts w:cs="Arial"/>
                <w:bCs/>
              </w:rPr>
              <w:t>building planned maintenance and repairs</w:t>
            </w:r>
          </w:p>
          <w:p w14:paraId="081C2E2A" w14:textId="77777777" w:rsidR="002745F3" w:rsidRDefault="002745F3" w:rsidP="002745F3">
            <w:pPr>
              <w:pStyle w:val="ListParagraph"/>
              <w:numPr>
                <w:ilvl w:val="1"/>
                <w:numId w:val="52"/>
              </w:numPr>
              <w:ind w:left="745" w:hanging="283"/>
              <w:rPr>
                <w:rFonts w:cs="Arial"/>
              </w:rPr>
            </w:pPr>
            <w:r>
              <w:rPr>
                <w:rFonts w:cs="Arial"/>
                <w:bCs/>
              </w:rPr>
              <w:t>energy management</w:t>
            </w:r>
          </w:p>
          <w:p w14:paraId="3C23C42B" w14:textId="77777777" w:rsidR="002745F3" w:rsidRDefault="002745F3" w:rsidP="002745F3">
            <w:pPr>
              <w:pStyle w:val="ListParagraph"/>
              <w:numPr>
                <w:ilvl w:val="1"/>
                <w:numId w:val="52"/>
              </w:numPr>
              <w:ind w:left="745" w:hanging="283"/>
              <w:rPr>
                <w:rFonts w:cs="Arial"/>
              </w:rPr>
            </w:pPr>
            <w:r>
              <w:rPr>
                <w:rFonts w:cs="Arial"/>
                <w:bCs/>
              </w:rPr>
              <w:t>health, safety and security</w:t>
            </w:r>
          </w:p>
          <w:p w14:paraId="43298754" w14:textId="77777777" w:rsidR="002745F3" w:rsidRDefault="002745F3" w:rsidP="002745F3">
            <w:pPr>
              <w:pStyle w:val="ListParagraph"/>
              <w:numPr>
                <w:ilvl w:val="1"/>
                <w:numId w:val="52"/>
              </w:numPr>
              <w:ind w:left="745" w:hanging="283"/>
              <w:rPr>
                <w:rFonts w:cs="Arial"/>
              </w:rPr>
            </w:pPr>
            <w:r>
              <w:rPr>
                <w:rFonts w:cs="Arial"/>
                <w:bCs/>
              </w:rPr>
              <w:t xml:space="preserve">equipment servicing and replacement </w:t>
            </w:r>
          </w:p>
          <w:p w14:paraId="2B3975F6" w14:textId="77777777" w:rsidR="002745F3" w:rsidRDefault="002745F3" w:rsidP="002745F3">
            <w:pPr>
              <w:pStyle w:val="ListParagraph"/>
              <w:numPr>
                <w:ilvl w:val="1"/>
                <w:numId w:val="53"/>
              </w:numPr>
              <w:ind w:left="320" w:hanging="320"/>
              <w:rPr>
                <w:rFonts w:cstheme="minorHAnsi"/>
                <w:color w:val="000000" w:themeColor="text1"/>
              </w:rPr>
            </w:pPr>
            <w:r>
              <w:rPr>
                <w:rFonts w:cs="Arial"/>
              </w:rPr>
              <w:t xml:space="preserve">Liaison and communication between departments </w:t>
            </w:r>
          </w:p>
          <w:p w14:paraId="566F2D0A" w14:textId="77777777" w:rsidR="002745F3" w:rsidRDefault="002745F3" w:rsidP="002745F3">
            <w:pPr>
              <w:pStyle w:val="ListParagraph"/>
              <w:numPr>
                <w:ilvl w:val="1"/>
                <w:numId w:val="53"/>
              </w:numPr>
              <w:ind w:left="320" w:hanging="320"/>
              <w:rPr>
                <w:rFonts w:cstheme="minorHAnsi"/>
                <w:color w:val="000000" w:themeColor="text1"/>
              </w:rPr>
            </w:pPr>
            <w:r>
              <w:rPr>
                <w:rFonts w:cstheme="minorHAnsi"/>
                <w:color w:val="000000" w:themeColor="text1"/>
              </w:rPr>
              <w:t>Staff organisation: structure and roles</w:t>
            </w:r>
          </w:p>
        </w:tc>
      </w:tr>
    </w:tbl>
    <w:p w14:paraId="19362DC8" w14:textId="77777777" w:rsidR="002745F3" w:rsidRDefault="002745F3" w:rsidP="002745F3">
      <w:pPr>
        <w:pStyle w:val="NoSpacing"/>
        <w:tabs>
          <w:tab w:val="left" w:pos="2685"/>
        </w:tabs>
        <w:rPr>
          <w:rStyle w:val="Strong"/>
          <w:rFonts w:cstheme="minorHAnsi"/>
          <w:color w:val="000000" w:themeColor="text1"/>
        </w:rPr>
      </w:pPr>
    </w:p>
    <w:p w14:paraId="4E870E6D" w14:textId="77777777" w:rsidR="002745F3" w:rsidRDefault="002745F3" w:rsidP="002745F3">
      <w:pPr>
        <w:rPr>
          <w:rStyle w:val="Strong"/>
          <w:rFonts w:cstheme="minorHAnsi"/>
          <w:color w:val="000000" w:themeColor="text1"/>
        </w:rPr>
      </w:pPr>
      <w:r>
        <w:rPr>
          <w:rStyle w:val="Strong"/>
          <w:rFonts w:cstheme="minorHAnsi"/>
          <w:color w:val="000000" w:themeColor="text1"/>
        </w:rPr>
        <w:br w:type="page"/>
      </w:r>
    </w:p>
    <w:p w14:paraId="2E4141FE" w14:textId="77777777" w:rsidR="002745F3" w:rsidRDefault="002745F3" w:rsidP="002745F3">
      <w:pPr>
        <w:pStyle w:val="NoSpacing"/>
        <w:tabs>
          <w:tab w:val="left" w:pos="2685"/>
        </w:tabs>
        <w:rPr>
          <w:rStyle w:val="Strong"/>
          <w:rFonts w:cstheme="minorHAnsi"/>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14:paraId="6E134913" w14:textId="77777777" w:rsidTr="005D427A">
        <w:tc>
          <w:tcPr>
            <w:tcW w:w="3256" w:type="dxa"/>
            <w:shd w:val="clear" w:color="auto" w:fill="FFFFFF" w:themeFill="background1"/>
          </w:tcPr>
          <w:p w14:paraId="188D7150" w14:textId="77777777" w:rsidR="002745F3" w:rsidRDefault="002745F3" w:rsidP="005D427A">
            <w:pPr>
              <w:rPr>
                <w:rFonts w:cstheme="minorHAnsi"/>
                <w:b/>
                <w:bCs/>
                <w:color w:val="0070C0"/>
                <w:lang w:val="en-US"/>
              </w:rPr>
            </w:pPr>
            <w:r>
              <w:rPr>
                <w:rFonts w:cstheme="minorHAnsi"/>
                <w:b/>
                <w:bCs/>
                <w:color w:val="0070C0"/>
                <w:lang w:val="en-US"/>
              </w:rPr>
              <w:t>Learning Outcomes</w:t>
            </w:r>
          </w:p>
          <w:p w14:paraId="0540BAD8" w14:textId="77777777" w:rsidR="002745F3" w:rsidRDefault="002745F3" w:rsidP="005D427A">
            <w:pPr>
              <w:rPr>
                <w:rFonts w:cstheme="minorHAnsi"/>
                <w:b/>
                <w:bCs/>
                <w:color w:val="0070C0"/>
                <w:lang w:val="en-US"/>
              </w:rPr>
            </w:pPr>
            <w:r>
              <w:rPr>
                <w:rFonts w:cstheme="minorHAnsi"/>
                <w:color w:val="0070C0"/>
                <w:lang w:val="en-US"/>
              </w:rPr>
              <w:t>The learner will:</w:t>
            </w:r>
          </w:p>
        </w:tc>
        <w:tc>
          <w:tcPr>
            <w:tcW w:w="5528" w:type="dxa"/>
            <w:shd w:val="clear" w:color="auto" w:fill="FFFFFF" w:themeFill="background1"/>
          </w:tcPr>
          <w:p w14:paraId="1F4CAD76" w14:textId="77777777" w:rsidR="002745F3" w:rsidRDefault="002745F3" w:rsidP="005D427A">
            <w:pPr>
              <w:rPr>
                <w:rFonts w:cstheme="minorHAnsi"/>
                <w:b/>
                <w:bCs/>
                <w:color w:val="0070C0"/>
                <w:lang w:val="en-US"/>
              </w:rPr>
            </w:pPr>
            <w:r>
              <w:rPr>
                <w:rFonts w:cstheme="minorHAnsi"/>
                <w:b/>
                <w:bCs/>
                <w:color w:val="0070C0"/>
                <w:lang w:val="en-US"/>
              </w:rPr>
              <w:t>Assessment Criteria</w:t>
            </w:r>
          </w:p>
          <w:p w14:paraId="5BA75C29" w14:textId="77777777" w:rsidR="002745F3" w:rsidRDefault="002745F3" w:rsidP="005D427A">
            <w:pPr>
              <w:rPr>
                <w:rFonts w:cstheme="minorHAnsi"/>
                <w:b/>
                <w:bCs/>
                <w:color w:val="0070C0"/>
                <w:lang w:val="en-US"/>
              </w:rPr>
            </w:pPr>
            <w:r>
              <w:rPr>
                <w:rFonts w:cstheme="minorHAnsi"/>
                <w:color w:val="0070C0"/>
                <w:lang w:val="en-US"/>
              </w:rPr>
              <w:t>The learner can:</w:t>
            </w:r>
          </w:p>
        </w:tc>
        <w:tc>
          <w:tcPr>
            <w:tcW w:w="6804" w:type="dxa"/>
            <w:shd w:val="clear" w:color="auto" w:fill="FFFFFF" w:themeFill="background1"/>
          </w:tcPr>
          <w:p w14:paraId="3E8777FF" w14:textId="77777777" w:rsidR="002745F3" w:rsidRDefault="002745F3" w:rsidP="005D427A">
            <w:pPr>
              <w:rPr>
                <w:rFonts w:cstheme="minorHAnsi"/>
                <w:b/>
                <w:bCs/>
                <w:color w:val="0070C0"/>
                <w:lang w:val="en-US"/>
              </w:rPr>
            </w:pPr>
            <w:r>
              <w:rPr>
                <w:rFonts w:cstheme="minorHAnsi"/>
                <w:b/>
                <w:bCs/>
                <w:color w:val="0070C0"/>
                <w:lang w:val="en-US"/>
              </w:rPr>
              <w:t>Indicative Content</w:t>
            </w:r>
          </w:p>
        </w:tc>
      </w:tr>
      <w:tr w:rsidR="002745F3" w14:paraId="724D3DE4" w14:textId="77777777" w:rsidTr="005D427A">
        <w:tc>
          <w:tcPr>
            <w:tcW w:w="3256" w:type="dxa"/>
          </w:tcPr>
          <w:p w14:paraId="74E75D21" w14:textId="77777777" w:rsidR="002745F3" w:rsidRDefault="002745F3" w:rsidP="00131FBC">
            <w:pPr>
              <w:pStyle w:val="ListParagraph"/>
              <w:numPr>
                <w:ilvl w:val="0"/>
                <w:numId w:val="77"/>
              </w:numPr>
              <w:ind w:left="306"/>
              <w:rPr>
                <w:rFonts w:cstheme="minorHAnsi"/>
                <w:color w:val="000000" w:themeColor="text1"/>
              </w:rPr>
            </w:pPr>
            <w:r>
              <w:rPr>
                <w:rFonts w:cstheme="minorHAnsi"/>
                <w:color w:val="000000" w:themeColor="text1"/>
              </w:rPr>
              <w:t>Understand how food and beverage services are organised and delivered</w:t>
            </w:r>
          </w:p>
          <w:p w14:paraId="6AECA54F" w14:textId="77777777" w:rsidR="002745F3" w:rsidRDefault="002745F3" w:rsidP="005D427A">
            <w:pPr>
              <w:rPr>
                <w:rFonts w:cstheme="minorHAnsi"/>
                <w:color w:val="000000" w:themeColor="text1"/>
              </w:rPr>
            </w:pPr>
          </w:p>
          <w:p w14:paraId="138EBE50" w14:textId="77777777" w:rsidR="002745F3" w:rsidRDefault="002745F3" w:rsidP="005D427A">
            <w:pPr>
              <w:rPr>
                <w:rFonts w:cstheme="minorHAnsi"/>
                <w:color w:val="000000" w:themeColor="text1"/>
                <w:lang w:val="en-US"/>
              </w:rPr>
            </w:pPr>
          </w:p>
        </w:tc>
        <w:tc>
          <w:tcPr>
            <w:tcW w:w="5528" w:type="dxa"/>
          </w:tcPr>
          <w:p w14:paraId="6627CB37" w14:textId="77777777" w:rsidR="002745F3" w:rsidRDefault="002745F3" w:rsidP="00131FBC">
            <w:pPr>
              <w:pStyle w:val="ListParagraph"/>
              <w:numPr>
                <w:ilvl w:val="1"/>
                <w:numId w:val="77"/>
              </w:numPr>
              <w:ind w:left="454" w:hanging="426"/>
              <w:rPr>
                <w:rFonts w:cstheme="minorHAnsi"/>
                <w:color w:val="000000" w:themeColor="text1"/>
              </w:rPr>
            </w:pPr>
            <w:r>
              <w:rPr>
                <w:rFonts w:cstheme="minorHAnsi"/>
                <w:color w:val="000000" w:themeColor="text1"/>
              </w:rPr>
              <w:t xml:space="preserve">Examine the operational functions and activities involved in the provision of food and beverage operations </w:t>
            </w:r>
          </w:p>
          <w:p w14:paraId="1FABFA1D" w14:textId="77777777" w:rsidR="002745F3" w:rsidRDefault="002745F3" w:rsidP="00131FBC">
            <w:pPr>
              <w:pStyle w:val="ListParagraph"/>
              <w:numPr>
                <w:ilvl w:val="1"/>
                <w:numId w:val="77"/>
              </w:numPr>
              <w:ind w:left="454" w:hanging="426"/>
              <w:rPr>
                <w:rFonts w:cstheme="minorHAnsi"/>
                <w:color w:val="000000" w:themeColor="text1"/>
              </w:rPr>
            </w:pPr>
            <w:r>
              <w:rPr>
                <w:rFonts w:cstheme="minorHAnsi"/>
                <w:color w:val="000000" w:themeColor="text1"/>
              </w:rPr>
              <w:t>Describe the key processes and procedures involved in delivering food and beverage to guests in a range of hospitality providers.</w:t>
            </w:r>
          </w:p>
          <w:p w14:paraId="23A6EB0D" w14:textId="77777777" w:rsidR="002745F3" w:rsidRDefault="002745F3" w:rsidP="005D427A">
            <w:pPr>
              <w:rPr>
                <w:rFonts w:cstheme="minorHAnsi"/>
                <w:color w:val="000000" w:themeColor="text1"/>
                <w:lang w:val="en-US"/>
              </w:rPr>
            </w:pPr>
          </w:p>
        </w:tc>
        <w:tc>
          <w:tcPr>
            <w:tcW w:w="6804" w:type="dxa"/>
          </w:tcPr>
          <w:p w14:paraId="55941442" w14:textId="77777777" w:rsidR="002745F3" w:rsidRDefault="002745F3" w:rsidP="002745F3">
            <w:pPr>
              <w:pStyle w:val="ListParagraph"/>
              <w:numPr>
                <w:ilvl w:val="0"/>
                <w:numId w:val="54"/>
              </w:numPr>
              <w:ind w:left="320" w:hanging="320"/>
              <w:rPr>
                <w:rFonts w:cs="Arial"/>
              </w:rPr>
            </w:pPr>
            <w:r>
              <w:rPr>
                <w:rFonts w:cs="Arial"/>
              </w:rPr>
              <w:t>Range of outlets: different types of food and beverage providers (e.g.* restaurants, cafés, pubs, bars, fast food/quick service outlets, fine dining, catering services, corporate hospitality)</w:t>
            </w:r>
          </w:p>
          <w:p w14:paraId="2CDA0D35" w14:textId="77777777" w:rsidR="002745F3" w:rsidRDefault="002745F3" w:rsidP="002745F3">
            <w:pPr>
              <w:pStyle w:val="ListParagraph"/>
              <w:numPr>
                <w:ilvl w:val="0"/>
                <w:numId w:val="55"/>
              </w:numPr>
              <w:ind w:left="320" w:hanging="320"/>
              <w:rPr>
                <w:rFonts w:cs="Arial"/>
              </w:rPr>
            </w:pPr>
            <w:r>
              <w:rPr>
                <w:rFonts w:cs="Arial"/>
                <w:bCs/>
              </w:rPr>
              <w:t xml:space="preserve">Food Production: </w:t>
            </w:r>
          </w:p>
          <w:p w14:paraId="44396CF1" w14:textId="77777777" w:rsidR="002745F3" w:rsidRDefault="002745F3" w:rsidP="002745F3">
            <w:pPr>
              <w:pStyle w:val="ListParagraph"/>
              <w:numPr>
                <w:ilvl w:val="0"/>
                <w:numId w:val="56"/>
              </w:numPr>
              <w:ind w:hanging="258"/>
              <w:rPr>
                <w:rFonts w:cs="Arial"/>
              </w:rPr>
            </w:pPr>
            <w:r>
              <w:rPr>
                <w:rFonts w:cs="Arial"/>
                <w:bCs/>
              </w:rPr>
              <w:t>production systems (e.g.*</w:t>
            </w:r>
            <w:r>
              <w:rPr>
                <w:rStyle w:val="CommentReference"/>
              </w:rPr>
              <w:t xml:space="preserve"> </w:t>
            </w:r>
            <w:r>
              <w:rPr>
                <w:rFonts w:cs="Arial"/>
                <w:bCs/>
              </w:rPr>
              <w:t>conventional,  centralised, cook chill, cook freeze, sous vide)</w:t>
            </w:r>
          </w:p>
          <w:p w14:paraId="6A15265A" w14:textId="77777777" w:rsidR="002745F3" w:rsidRDefault="002745F3" w:rsidP="002745F3">
            <w:pPr>
              <w:pStyle w:val="ListParagraph"/>
              <w:numPr>
                <w:ilvl w:val="0"/>
                <w:numId w:val="56"/>
              </w:numPr>
              <w:ind w:hanging="258"/>
              <w:rPr>
                <w:rFonts w:cs="Arial"/>
              </w:rPr>
            </w:pPr>
            <w:r>
              <w:rPr>
                <w:rFonts w:cs="Arial"/>
                <w:bCs/>
              </w:rPr>
              <w:t xml:space="preserve">the production cycle  </w:t>
            </w:r>
          </w:p>
          <w:p w14:paraId="486D2B81" w14:textId="77777777" w:rsidR="002745F3" w:rsidRDefault="002745F3" w:rsidP="002745F3">
            <w:pPr>
              <w:pStyle w:val="ListParagraph"/>
              <w:numPr>
                <w:ilvl w:val="0"/>
                <w:numId w:val="56"/>
              </w:numPr>
              <w:ind w:hanging="258"/>
              <w:rPr>
                <w:rFonts w:cs="Arial"/>
              </w:rPr>
            </w:pPr>
            <w:r>
              <w:rPr>
                <w:rFonts w:cs="Arial"/>
                <w:bCs/>
              </w:rPr>
              <w:t xml:space="preserve">menu planning and recipe development </w:t>
            </w:r>
          </w:p>
          <w:p w14:paraId="1F2AC16B" w14:textId="77777777" w:rsidR="002745F3" w:rsidRDefault="002745F3" w:rsidP="002745F3">
            <w:pPr>
              <w:pStyle w:val="ListParagraph"/>
              <w:numPr>
                <w:ilvl w:val="0"/>
                <w:numId w:val="56"/>
              </w:numPr>
              <w:ind w:hanging="258"/>
              <w:rPr>
                <w:rFonts w:cs="Arial"/>
              </w:rPr>
            </w:pPr>
            <w:r>
              <w:rPr>
                <w:rFonts w:cs="Arial"/>
                <w:bCs/>
              </w:rPr>
              <w:t xml:space="preserve">food safety and hygiene compliance </w:t>
            </w:r>
          </w:p>
          <w:p w14:paraId="464AD946" w14:textId="77777777" w:rsidR="002745F3" w:rsidRDefault="002745F3" w:rsidP="002745F3">
            <w:pPr>
              <w:pStyle w:val="ListParagraph"/>
              <w:numPr>
                <w:ilvl w:val="0"/>
                <w:numId w:val="56"/>
              </w:numPr>
              <w:ind w:hanging="258"/>
              <w:rPr>
                <w:rFonts w:cs="Arial"/>
              </w:rPr>
            </w:pPr>
            <w:r>
              <w:rPr>
                <w:rFonts w:cs="Arial"/>
                <w:bCs/>
              </w:rPr>
              <w:t>inventory management and cost control</w:t>
            </w:r>
          </w:p>
          <w:p w14:paraId="407E1D22" w14:textId="77777777" w:rsidR="002745F3" w:rsidRDefault="002745F3" w:rsidP="002745F3">
            <w:pPr>
              <w:pStyle w:val="ListParagraph"/>
              <w:numPr>
                <w:ilvl w:val="0"/>
                <w:numId w:val="57"/>
              </w:numPr>
              <w:ind w:left="745" w:hanging="283"/>
              <w:rPr>
                <w:rFonts w:cs="Arial"/>
              </w:rPr>
            </w:pPr>
            <w:r>
              <w:rPr>
                <w:rFonts w:cs="Arial"/>
                <w:bCs/>
              </w:rPr>
              <w:t xml:space="preserve">considerations for choosing method of food production and menu design (e.g.* customer preferences, cost and availability of ingredients, kitchen capacity, staff skill, market trends regulatory requirements) </w:t>
            </w:r>
          </w:p>
          <w:p w14:paraId="41307EDD" w14:textId="77777777" w:rsidR="002745F3" w:rsidRDefault="002745F3" w:rsidP="002745F3">
            <w:pPr>
              <w:pStyle w:val="ListParagraph"/>
              <w:numPr>
                <w:ilvl w:val="0"/>
                <w:numId w:val="58"/>
              </w:numPr>
              <w:ind w:left="320" w:hanging="283"/>
              <w:rPr>
                <w:rFonts w:cs="Arial"/>
              </w:rPr>
            </w:pPr>
            <w:r>
              <w:rPr>
                <w:rFonts w:cs="Arial"/>
                <w:bCs/>
              </w:rPr>
              <w:t xml:space="preserve">Food Service: </w:t>
            </w:r>
          </w:p>
          <w:p w14:paraId="7C7FB222" w14:textId="77777777" w:rsidR="002745F3" w:rsidRDefault="002745F3" w:rsidP="002745F3">
            <w:pPr>
              <w:pStyle w:val="ListParagraph"/>
              <w:numPr>
                <w:ilvl w:val="0"/>
                <w:numId w:val="59"/>
              </w:numPr>
              <w:ind w:left="745" w:hanging="283"/>
              <w:rPr>
                <w:rFonts w:cs="Arial"/>
              </w:rPr>
            </w:pPr>
            <w:r>
              <w:rPr>
                <w:rFonts w:cs="Arial"/>
                <w:bCs/>
              </w:rPr>
              <w:t>food and beverage service methods (e.g.* table service, counter service, carvery, buffet, cafeteria, silver service, Gueridon, home delivery)</w:t>
            </w:r>
          </w:p>
          <w:p w14:paraId="49E1B7FD" w14:textId="77777777" w:rsidR="002745F3" w:rsidRDefault="002745F3" w:rsidP="002745F3">
            <w:pPr>
              <w:pStyle w:val="ListParagraph"/>
              <w:numPr>
                <w:ilvl w:val="0"/>
                <w:numId w:val="59"/>
              </w:numPr>
              <w:ind w:left="745" w:hanging="283"/>
              <w:rPr>
                <w:rFonts w:cs="Arial"/>
              </w:rPr>
            </w:pPr>
            <w:r>
              <w:rPr>
                <w:rFonts w:cs="Arial"/>
                <w:bCs/>
              </w:rPr>
              <w:t xml:space="preserve">customer occasion </w:t>
            </w:r>
          </w:p>
          <w:p w14:paraId="735C45A4" w14:textId="77777777" w:rsidR="002745F3" w:rsidRDefault="002745F3" w:rsidP="002745F3">
            <w:pPr>
              <w:pStyle w:val="ListParagraph"/>
              <w:numPr>
                <w:ilvl w:val="0"/>
                <w:numId w:val="59"/>
              </w:numPr>
              <w:ind w:left="745" w:hanging="283"/>
              <w:rPr>
                <w:rFonts w:cs="Arial"/>
              </w:rPr>
            </w:pPr>
            <w:r>
              <w:rPr>
                <w:rFonts w:cs="Arial"/>
                <w:bCs/>
              </w:rPr>
              <w:t xml:space="preserve">the service sequence </w:t>
            </w:r>
          </w:p>
          <w:p w14:paraId="35E89186" w14:textId="77777777" w:rsidR="002745F3" w:rsidRDefault="002745F3" w:rsidP="002745F3">
            <w:pPr>
              <w:pStyle w:val="ListParagraph"/>
              <w:numPr>
                <w:ilvl w:val="0"/>
                <w:numId w:val="59"/>
              </w:numPr>
              <w:ind w:left="745" w:hanging="283"/>
              <w:rPr>
                <w:rFonts w:cs="Arial"/>
              </w:rPr>
            </w:pPr>
            <w:r>
              <w:rPr>
                <w:rFonts w:cs="Arial"/>
                <w:bCs/>
              </w:rPr>
              <w:t>the meal experience</w:t>
            </w:r>
          </w:p>
          <w:p w14:paraId="36239FB7" w14:textId="77777777" w:rsidR="002745F3" w:rsidRDefault="002745F3" w:rsidP="002745F3">
            <w:pPr>
              <w:pStyle w:val="ListParagraph"/>
              <w:numPr>
                <w:ilvl w:val="0"/>
                <w:numId w:val="59"/>
              </w:numPr>
              <w:ind w:left="745" w:hanging="283"/>
              <w:rPr>
                <w:rFonts w:cs="Arial"/>
              </w:rPr>
            </w:pPr>
            <w:r>
              <w:rPr>
                <w:rFonts w:cs="Arial"/>
                <w:bCs/>
              </w:rPr>
              <w:t>health, safety and hygiene</w:t>
            </w:r>
          </w:p>
          <w:p w14:paraId="0FB307C0" w14:textId="77777777" w:rsidR="002745F3" w:rsidRDefault="002745F3" w:rsidP="002745F3">
            <w:pPr>
              <w:pStyle w:val="ListParagraph"/>
              <w:numPr>
                <w:ilvl w:val="0"/>
                <w:numId w:val="59"/>
              </w:numPr>
              <w:ind w:left="745" w:hanging="283"/>
              <w:rPr>
                <w:rFonts w:cs="Arial"/>
              </w:rPr>
            </w:pPr>
            <w:r>
              <w:rPr>
                <w:rFonts w:cs="Arial"/>
              </w:rPr>
              <w:t>considerations for choosing method of food service (e.g.* type of restaurant, location, space, customer type, customer numbers, customer turnover, time available, type of menu, meal occasion, regulatory requirements)</w:t>
            </w:r>
          </w:p>
          <w:p w14:paraId="623D032D" w14:textId="77777777" w:rsidR="002745F3" w:rsidRDefault="002745F3" w:rsidP="002745F3">
            <w:pPr>
              <w:pStyle w:val="ListParagraph"/>
              <w:numPr>
                <w:ilvl w:val="0"/>
                <w:numId w:val="60"/>
              </w:numPr>
              <w:ind w:left="320" w:hanging="283"/>
              <w:rPr>
                <w:rFonts w:cs="Arial"/>
              </w:rPr>
            </w:pPr>
            <w:r>
              <w:rPr>
                <w:rFonts w:cs="Arial"/>
              </w:rPr>
              <w:t xml:space="preserve">Liaison and communication between departments </w:t>
            </w:r>
          </w:p>
          <w:p w14:paraId="59AFB88D" w14:textId="77777777" w:rsidR="002745F3" w:rsidRDefault="002745F3" w:rsidP="002745F3">
            <w:pPr>
              <w:pStyle w:val="ListParagraph"/>
              <w:numPr>
                <w:ilvl w:val="0"/>
                <w:numId w:val="60"/>
              </w:numPr>
              <w:ind w:left="320" w:hanging="283"/>
              <w:rPr>
                <w:rFonts w:cs="Arial"/>
              </w:rPr>
            </w:pPr>
            <w:r>
              <w:rPr>
                <w:rFonts w:cs="Arial"/>
              </w:rPr>
              <w:t>Staff organisation (e.g.* staff structure and roles)</w:t>
            </w:r>
          </w:p>
          <w:p w14:paraId="4547E5F2" w14:textId="77777777" w:rsidR="002745F3" w:rsidRDefault="002745F3" w:rsidP="005D427A">
            <w:pPr>
              <w:pStyle w:val="ListParagraph"/>
              <w:ind w:left="567"/>
              <w:rPr>
                <w:rFonts w:cstheme="minorHAnsi"/>
                <w:color w:val="EE0000"/>
              </w:rPr>
            </w:pPr>
          </w:p>
        </w:tc>
      </w:tr>
    </w:tbl>
    <w:p w14:paraId="184C50E3" w14:textId="77777777" w:rsidR="002745F3" w:rsidRDefault="002745F3" w:rsidP="002745F3">
      <w:pPr>
        <w:pStyle w:val="NoSpacing"/>
        <w:tabs>
          <w:tab w:val="left" w:pos="2685"/>
        </w:tabs>
        <w:rPr>
          <w:rStyle w:val="Strong"/>
          <w:rFonts w:cstheme="minorHAnsi"/>
          <w:color w:val="000000" w:themeColor="text1"/>
        </w:rPr>
      </w:pPr>
    </w:p>
    <w:p w14:paraId="42C7CE16" w14:textId="77777777" w:rsidR="002745F3" w:rsidRDefault="002745F3" w:rsidP="002745F3">
      <w:pPr>
        <w:rPr>
          <w:rStyle w:val="Strong"/>
          <w:rFonts w:cstheme="minorHAnsi"/>
          <w:color w:val="000000" w:themeColor="text1"/>
        </w:rPr>
      </w:pPr>
      <w:r>
        <w:rPr>
          <w:rStyle w:val="Strong"/>
          <w:rFonts w:cstheme="minorHAnsi"/>
          <w:color w:val="000000" w:themeColor="text1"/>
        </w:rPr>
        <w:br w:type="page"/>
      </w:r>
    </w:p>
    <w:p w14:paraId="0639EF9F" w14:textId="77777777" w:rsidR="002745F3" w:rsidRDefault="002745F3" w:rsidP="002745F3">
      <w:pPr>
        <w:pStyle w:val="NoSpacing"/>
        <w:tabs>
          <w:tab w:val="left" w:pos="2685"/>
        </w:tabs>
        <w:rPr>
          <w:rFonts w:cstheme="minorHAnsi"/>
          <w:b/>
          <w:bCs/>
          <w:color w:val="000000" w:themeColor="text1"/>
        </w:rPr>
      </w:pPr>
    </w:p>
    <w:p w14:paraId="77AA6121" w14:textId="77777777" w:rsidR="002745F3" w:rsidRDefault="002745F3" w:rsidP="002745F3">
      <w:pPr>
        <w:pStyle w:val="NoSpacing"/>
        <w:tabs>
          <w:tab w:val="left" w:pos="2685"/>
        </w:tabs>
        <w:rPr>
          <w:rFonts w:cstheme="minorHAnsi"/>
          <w:b/>
          <w:bCs/>
          <w:color w:val="000000" w:themeColor="text1"/>
        </w:rPr>
      </w:pPr>
      <w:r>
        <w:rPr>
          <w:rFonts w:cstheme="minorHAnsi"/>
          <w:b/>
          <w:bCs/>
          <w:color w:val="000000" w:themeColor="text1"/>
        </w:rPr>
        <w:t>*Please note that other examples or references are also acceptable and may be more relevant to the learner’s context.  Please ensure that all references are fully acknowledged using a known referencing system such as Harvard or APA.</w:t>
      </w:r>
    </w:p>
    <w:p w14:paraId="5E5D1BEF" w14:textId="77777777" w:rsidR="002745F3" w:rsidRDefault="002745F3" w:rsidP="002745F3">
      <w:pPr>
        <w:pStyle w:val="NoSpacing"/>
        <w:tabs>
          <w:tab w:val="left" w:pos="2685"/>
        </w:tabs>
        <w:rPr>
          <w:rStyle w:val="Strong"/>
          <w:rFonts w:cstheme="minorHAnsi"/>
          <w:color w:val="000000" w:themeColor="text1"/>
        </w:rPr>
      </w:pPr>
    </w:p>
    <w:tbl>
      <w:tblPr>
        <w:tblStyle w:val="TableGrid"/>
        <w:tblW w:w="15588" w:type="dxa"/>
        <w:tblLook w:val="04A0" w:firstRow="1" w:lastRow="0" w:firstColumn="1" w:lastColumn="0" w:noHBand="0" w:noVBand="1"/>
      </w:tblPr>
      <w:tblGrid>
        <w:gridCol w:w="759"/>
        <w:gridCol w:w="14829"/>
      </w:tblGrid>
      <w:tr w:rsidR="002745F3" w14:paraId="2EBA3930" w14:textId="77777777" w:rsidTr="005D427A">
        <w:tc>
          <w:tcPr>
            <w:tcW w:w="15588" w:type="dxa"/>
            <w:gridSpan w:val="2"/>
          </w:tcPr>
          <w:p w14:paraId="35057DDC" w14:textId="77777777" w:rsidR="002745F3" w:rsidRDefault="002745F3" w:rsidP="005D427A">
            <w:pPr>
              <w:rPr>
                <w:rFonts w:cstheme="minorHAnsi"/>
                <w:b/>
                <w:bCs/>
                <w:color w:val="0D0D0D" w:themeColor="text1" w:themeTint="F2"/>
                <w:lang w:val="en-US"/>
              </w:rPr>
            </w:pPr>
            <w:r>
              <w:rPr>
                <w:rFonts w:cstheme="minorHAnsi"/>
                <w:b/>
                <w:bCs/>
                <w:color w:val="0070C0"/>
                <w:lang w:val="en-US"/>
              </w:rPr>
              <w:t>Assessor Guidance</w:t>
            </w:r>
          </w:p>
        </w:tc>
      </w:tr>
      <w:tr w:rsidR="002745F3" w14:paraId="0B2F2527" w14:textId="77777777" w:rsidTr="005D427A">
        <w:tc>
          <w:tcPr>
            <w:tcW w:w="759" w:type="dxa"/>
          </w:tcPr>
          <w:p w14:paraId="3930BF3A" w14:textId="77777777" w:rsidR="002745F3" w:rsidRDefault="002745F3" w:rsidP="005D427A">
            <w:pPr>
              <w:rPr>
                <w:rFonts w:cstheme="minorHAnsi"/>
                <w:color w:val="0D0D0D" w:themeColor="text1" w:themeTint="F2"/>
                <w:lang w:val="en-US"/>
              </w:rPr>
            </w:pPr>
            <w:r>
              <w:rPr>
                <w:rFonts w:cstheme="minorHAnsi"/>
                <w:color w:val="0D0D0D" w:themeColor="text1" w:themeTint="F2"/>
                <w:lang w:val="en-US"/>
              </w:rPr>
              <w:t>1.</w:t>
            </w:r>
          </w:p>
        </w:tc>
        <w:tc>
          <w:tcPr>
            <w:tcW w:w="14829" w:type="dxa"/>
          </w:tcPr>
          <w:p w14:paraId="1E24F747"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Assignment</w:t>
            </w:r>
          </w:p>
        </w:tc>
      </w:tr>
      <w:tr w:rsidR="002745F3" w14:paraId="5E5C720B" w14:textId="77777777" w:rsidTr="005D427A">
        <w:tc>
          <w:tcPr>
            <w:tcW w:w="759" w:type="dxa"/>
          </w:tcPr>
          <w:p w14:paraId="2AB11226" w14:textId="77777777" w:rsidR="002745F3" w:rsidRDefault="002745F3" w:rsidP="005D427A">
            <w:pPr>
              <w:rPr>
                <w:rFonts w:cstheme="minorHAnsi"/>
                <w:color w:val="0D0D0D" w:themeColor="text1" w:themeTint="F2"/>
                <w:lang w:val="en-US"/>
              </w:rPr>
            </w:pPr>
            <w:r>
              <w:rPr>
                <w:rFonts w:cstheme="minorHAnsi"/>
                <w:color w:val="0D0D0D" w:themeColor="text1" w:themeTint="F2"/>
                <w:lang w:val="en-US"/>
              </w:rPr>
              <w:t>2.</w:t>
            </w:r>
          </w:p>
        </w:tc>
        <w:tc>
          <w:tcPr>
            <w:tcW w:w="14829" w:type="dxa"/>
          </w:tcPr>
          <w:p w14:paraId="6612127F" w14:textId="77777777" w:rsidR="002745F3" w:rsidRDefault="002745F3" w:rsidP="005D427A">
            <w:pPr>
              <w:rPr>
                <w:rStyle w:val="cf01"/>
                <w:rFonts w:cstheme="minorHAnsi"/>
                <w:b/>
                <w:bCs/>
                <w:color w:val="0D0D0D" w:themeColor="text1" w:themeTint="F2"/>
              </w:rPr>
            </w:pPr>
            <w:r>
              <w:rPr>
                <w:rFonts w:cstheme="minorHAnsi"/>
                <w:b/>
                <w:bCs/>
                <w:color w:val="0D0D0D" w:themeColor="text1" w:themeTint="F2"/>
                <w:lang w:val="en-US"/>
              </w:rPr>
              <w:t>Assignment</w:t>
            </w:r>
          </w:p>
        </w:tc>
      </w:tr>
      <w:tr w:rsidR="002745F3" w14:paraId="248A07E9" w14:textId="77777777" w:rsidTr="005D427A">
        <w:tc>
          <w:tcPr>
            <w:tcW w:w="759" w:type="dxa"/>
          </w:tcPr>
          <w:p w14:paraId="1B8FFD05" w14:textId="77777777" w:rsidR="002745F3" w:rsidRDefault="002745F3" w:rsidP="005D427A">
            <w:pPr>
              <w:rPr>
                <w:rFonts w:cstheme="minorHAnsi"/>
                <w:color w:val="0D0D0D" w:themeColor="text1" w:themeTint="F2"/>
                <w:lang w:val="en-US"/>
              </w:rPr>
            </w:pPr>
            <w:r>
              <w:rPr>
                <w:rFonts w:cstheme="minorHAnsi"/>
                <w:color w:val="0D0D0D" w:themeColor="text1" w:themeTint="F2"/>
                <w:lang w:val="en-US"/>
              </w:rPr>
              <w:t>3.</w:t>
            </w:r>
          </w:p>
        </w:tc>
        <w:tc>
          <w:tcPr>
            <w:tcW w:w="14829" w:type="dxa"/>
          </w:tcPr>
          <w:p w14:paraId="7DEA674E" w14:textId="77777777" w:rsidR="002745F3" w:rsidRDefault="002745F3" w:rsidP="005D427A">
            <w:pPr>
              <w:rPr>
                <w:rFonts w:cstheme="minorHAnsi"/>
                <w:b/>
                <w:bCs/>
                <w:color w:val="0D0D0D" w:themeColor="text1" w:themeTint="F2"/>
                <w:lang w:val="en-US"/>
              </w:rPr>
            </w:pPr>
            <w:r>
              <w:rPr>
                <w:rFonts w:cstheme="minorHAnsi"/>
                <w:b/>
                <w:bCs/>
                <w:color w:val="0D0D0D" w:themeColor="text1" w:themeTint="F2"/>
                <w:lang w:val="en-US"/>
              </w:rPr>
              <w:t>Assignment</w:t>
            </w:r>
          </w:p>
        </w:tc>
      </w:tr>
    </w:tbl>
    <w:p w14:paraId="5E5E30C3" w14:textId="77777777" w:rsidR="002745F3" w:rsidRDefault="002745F3" w:rsidP="002745F3">
      <w:pPr>
        <w:pStyle w:val="Heading2"/>
      </w:pPr>
    </w:p>
    <w:tbl>
      <w:tblPr>
        <w:tblStyle w:val="TableGrid"/>
        <w:tblW w:w="15588" w:type="dxa"/>
        <w:tblLook w:val="04A0" w:firstRow="1" w:lastRow="0" w:firstColumn="1" w:lastColumn="0" w:noHBand="0" w:noVBand="1"/>
      </w:tblPr>
      <w:tblGrid>
        <w:gridCol w:w="2122"/>
        <w:gridCol w:w="13466"/>
      </w:tblGrid>
      <w:tr w:rsidR="002745F3" w14:paraId="2B4DEA10" w14:textId="77777777" w:rsidTr="005D427A">
        <w:tc>
          <w:tcPr>
            <w:tcW w:w="15588" w:type="dxa"/>
            <w:gridSpan w:val="2"/>
            <w:shd w:val="clear" w:color="auto" w:fill="FFFFFF" w:themeFill="background1"/>
          </w:tcPr>
          <w:p w14:paraId="5E818EBE" w14:textId="77777777" w:rsidR="002745F3" w:rsidRDefault="002745F3" w:rsidP="005D427A">
            <w:pPr>
              <w:rPr>
                <w:rFonts w:cstheme="minorHAnsi"/>
                <w:b/>
                <w:bCs/>
                <w:color w:val="000000" w:themeColor="text1"/>
                <w:lang w:val="en-US"/>
              </w:rPr>
            </w:pPr>
            <w:r>
              <w:rPr>
                <w:rFonts w:cstheme="minorHAnsi"/>
                <w:b/>
                <w:bCs/>
                <w:color w:val="0070C0"/>
                <w:lang w:val="en-US"/>
              </w:rPr>
              <w:t>Additional Information</w:t>
            </w:r>
          </w:p>
        </w:tc>
      </w:tr>
      <w:tr w:rsidR="002745F3" w14:paraId="0B8B732A" w14:textId="77777777" w:rsidTr="005D427A">
        <w:tc>
          <w:tcPr>
            <w:tcW w:w="2122" w:type="dxa"/>
          </w:tcPr>
          <w:p w14:paraId="671935E3" w14:textId="77777777" w:rsidR="002745F3" w:rsidRDefault="002745F3" w:rsidP="005D427A">
            <w:pPr>
              <w:ind w:left="-54"/>
              <w:rPr>
                <w:rFonts w:cstheme="minorHAnsi"/>
                <w:color w:val="000000" w:themeColor="text1"/>
                <w:sz w:val="18"/>
                <w:szCs w:val="18"/>
                <w:lang w:val="en-US"/>
              </w:rPr>
            </w:pPr>
            <w:r>
              <w:rPr>
                <w:rFonts w:cstheme="minorHAnsi"/>
                <w:color w:val="000000" w:themeColor="text1"/>
                <w:sz w:val="18"/>
                <w:szCs w:val="18"/>
                <w:lang w:val="en-US"/>
              </w:rPr>
              <w:t xml:space="preserve">Relationship </w:t>
            </w:r>
            <w:proofErr w:type="gramStart"/>
            <w:r>
              <w:rPr>
                <w:rFonts w:cstheme="minorHAnsi"/>
                <w:color w:val="000000" w:themeColor="text1"/>
                <w:sz w:val="18"/>
                <w:szCs w:val="18"/>
                <w:lang w:val="en-US"/>
              </w:rPr>
              <w:t>to</w:t>
            </w:r>
            <w:proofErr w:type="gramEnd"/>
            <w:r>
              <w:rPr>
                <w:rFonts w:cstheme="minorHAnsi"/>
                <w:color w:val="000000" w:themeColor="text1"/>
                <w:sz w:val="18"/>
                <w:szCs w:val="18"/>
                <w:lang w:val="en-US"/>
              </w:rPr>
              <w:t xml:space="preserve"> National Occupational Standards</w:t>
            </w:r>
          </w:p>
        </w:tc>
        <w:tc>
          <w:tcPr>
            <w:tcW w:w="13466" w:type="dxa"/>
          </w:tcPr>
          <w:p w14:paraId="4D3529A5" w14:textId="77777777" w:rsidR="002745F3" w:rsidRDefault="002745F3" w:rsidP="005D427A">
            <w:pPr>
              <w:ind w:left="29"/>
              <w:rPr>
                <w:rFonts w:cstheme="minorHAnsi"/>
                <w:color w:val="000000" w:themeColor="text1"/>
                <w:lang w:val="en-US"/>
              </w:rPr>
            </w:pPr>
          </w:p>
        </w:tc>
      </w:tr>
      <w:tr w:rsidR="002745F3" w14:paraId="7BBF5872" w14:textId="77777777" w:rsidTr="005D427A">
        <w:tc>
          <w:tcPr>
            <w:tcW w:w="2122" w:type="dxa"/>
          </w:tcPr>
          <w:p w14:paraId="7FCDCC06" w14:textId="77777777" w:rsidR="002745F3" w:rsidRDefault="002745F3" w:rsidP="005D427A">
            <w:pPr>
              <w:ind w:left="-54"/>
              <w:rPr>
                <w:rFonts w:cstheme="minorHAnsi"/>
                <w:color w:val="000000" w:themeColor="text1"/>
                <w:sz w:val="18"/>
                <w:szCs w:val="18"/>
                <w:lang w:val="en-US"/>
              </w:rPr>
            </w:pPr>
            <w:r>
              <w:rPr>
                <w:rFonts w:cstheme="minorHAnsi"/>
                <w:color w:val="000000" w:themeColor="text1"/>
                <w:sz w:val="18"/>
                <w:szCs w:val="18"/>
                <w:lang w:val="en-US"/>
              </w:rPr>
              <w:t>Links (s) to IoL’s Dimensions / modules of My Leadership</w:t>
            </w:r>
          </w:p>
        </w:tc>
        <w:tc>
          <w:tcPr>
            <w:tcW w:w="13466" w:type="dxa"/>
          </w:tcPr>
          <w:p w14:paraId="1519041C" w14:textId="77777777" w:rsidR="002745F3" w:rsidRDefault="002745F3" w:rsidP="005D427A">
            <w:pPr>
              <w:ind w:left="29"/>
              <w:rPr>
                <w:rFonts w:cstheme="minorHAnsi"/>
                <w:color w:val="000000" w:themeColor="text1"/>
                <w:lang w:val="en-US"/>
              </w:rPr>
            </w:pPr>
            <w:r>
              <w:rPr>
                <w:rFonts w:cstheme="minorHAnsi"/>
                <w:color w:val="000000" w:themeColor="text1"/>
                <w:lang w:val="en-US"/>
              </w:rPr>
              <w:t>Not Applicable</w:t>
            </w:r>
          </w:p>
        </w:tc>
      </w:tr>
      <w:tr w:rsidR="002745F3" w14:paraId="2EE086F9" w14:textId="77777777" w:rsidTr="005D427A">
        <w:tc>
          <w:tcPr>
            <w:tcW w:w="2122" w:type="dxa"/>
          </w:tcPr>
          <w:p w14:paraId="76B1090B" w14:textId="77777777" w:rsidR="002745F3" w:rsidRDefault="002745F3" w:rsidP="005D427A">
            <w:pPr>
              <w:ind w:left="-54"/>
              <w:rPr>
                <w:rFonts w:cstheme="minorHAnsi"/>
                <w:color w:val="000000" w:themeColor="text1"/>
                <w:sz w:val="18"/>
                <w:szCs w:val="18"/>
                <w:lang w:val="en-US"/>
              </w:rPr>
            </w:pPr>
            <w:r>
              <w:rPr>
                <w:rFonts w:cstheme="minorHAnsi"/>
                <w:color w:val="000000" w:themeColor="text1"/>
                <w:sz w:val="18"/>
                <w:szCs w:val="18"/>
                <w:lang w:val="en-US"/>
              </w:rPr>
              <w:t>Ofqual subject/sector classification</w:t>
            </w:r>
          </w:p>
        </w:tc>
        <w:tc>
          <w:tcPr>
            <w:tcW w:w="13466" w:type="dxa"/>
          </w:tcPr>
          <w:p w14:paraId="00B4E01D" w14:textId="77777777" w:rsidR="002745F3" w:rsidRDefault="002745F3" w:rsidP="005D427A">
            <w:pPr>
              <w:rPr>
                <w:rFonts w:cstheme="minorHAnsi"/>
                <w:color w:val="000000" w:themeColor="text1"/>
              </w:rPr>
            </w:pPr>
            <w:r>
              <w:rPr>
                <w:rFonts w:cstheme="minorHAnsi"/>
                <w:color w:val="000000" w:themeColor="text1"/>
              </w:rPr>
              <w:t>07.4 Hospitality and Catering</w:t>
            </w:r>
          </w:p>
          <w:p w14:paraId="3606686A" w14:textId="77777777" w:rsidR="002745F3" w:rsidRDefault="002745F3" w:rsidP="005D427A">
            <w:pPr>
              <w:rPr>
                <w:rFonts w:cstheme="minorHAnsi"/>
                <w:color w:val="000000" w:themeColor="text1"/>
                <w:lang w:val="en-US"/>
              </w:rPr>
            </w:pPr>
          </w:p>
        </w:tc>
      </w:tr>
    </w:tbl>
    <w:p w14:paraId="76A6C2F0" w14:textId="77777777" w:rsidR="002745F3" w:rsidRDefault="002745F3" w:rsidP="002745F3">
      <w:pPr>
        <w:rPr>
          <w:rStyle w:val="Strong"/>
        </w:rPr>
      </w:pPr>
    </w:p>
    <w:p w14:paraId="47CE5959" w14:textId="0CA8812A" w:rsidR="002745F3" w:rsidRPr="002745F3" w:rsidRDefault="002745F3" w:rsidP="00131FBC">
      <w:pPr>
        <w:pStyle w:val="Heading2"/>
      </w:pPr>
      <w:r>
        <w:rPr>
          <w:rStyle w:val="Strong"/>
          <w:rFonts w:cstheme="minorHAnsi"/>
        </w:rPr>
        <w:br w:type="page"/>
      </w:r>
      <w:bookmarkStart w:id="91" w:name="_Toc213317794"/>
      <w:r w:rsidRPr="002745F3">
        <w:lastRenderedPageBreak/>
        <w:t xml:space="preserve">ABE Unit Number: </w:t>
      </w:r>
      <w:proofErr w:type="spellStart"/>
      <w:r w:rsidRPr="002745F3">
        <w:t>3UCIT</w:t>
      </w:r>
      <w:bookmarkEnd w:id="91"/>
      <w:proofErr w:type="spellEnd"/>
    </w:p>
    <w:tbl>
      <w:tblPr>
        <w:tblStyle w:val="TableGrid"/>
        <w:tblW w:w="15588" w:type="dxa"/>
        <w:tblLook w:val="04A0" w:firstRow="1" w:lastRow="0" w:firstColumn="1" w:lastColumn="0" w:noHBand="0" w:noVBand="1"/>
      </w:tblPr>
      <w:tblGrid>
        <w:gridCol w:w="3256"/>
        <w:gridCol w:w="12332"/>
      </w:tblGrid>
      <w:tr w:rsidR="002745F3" w:rsidRPr="00411BBF" w14:paraId="4EC6DAB9" w14:textId="77777777" w:rsidTr="005D427A">
        <w:tc>
          <w:tcPr>
            <w:tcW w:w="3256" w:type="dxa"/>
            <w:shd w:val="clear" w:color="auto" w:fill="FFFFFF" w:themeFill="background1"/>
          </w:tcPr>
          <w:p w14:paraId="52468D30" w14:textId="77777777" w:rsidR="002745F3" w:rsidRPr="00411BBF" w:rsidRDefault="002745F3" w:rsidP="005D427A">
            <w:pPr>
              <w:rPr>
                <w:rFonts w:ascii="Calibri" w:eastAsia="Calibri" w:hAnsi="Calibri" w:cs="Calibri"/>
                <w:b/>
                <w:bCs/>
                <w:color w:val="0D0D0D" w:themeColor="text1" w:themeTint="F2"/>
                <w:lang w:val="en-US"/>
              </w:rPr>
            </w:pPr>
            <w:r w:rsidRPr="241C9949">
              <w:rPr>
                <w:rFonts w:ascii="Calibri" w:eastAsia="Calibri" w:hAnsi="Calibri" w:cs="Calibri"/>
                <w:b/>
                <w:bCs/>
                <w:color w:val="0070C0"/>
                <w:lang w:val="en-US"/>
              </w:rPr>
              <w:t>Unit Title</w:t>
            </w:r>
          </w:p>
        </w:tc>
        <w:tc>
          <w:tcPr>
            <w:tcW w:w="12332" w:type="dxa"/>
            <w:shd w:val="clear" w:color="auto" w:fill="FFFFFF" w:themeFill="background1"/>
          </w:tcPr>
          <w:p w14:paraId="77A34CD1" w14:textId="77777777" w:rsidR="002745F3" w:rsidRPr="00282F69" w:rsidRDefault="002745F3" w:rsidP="005D427A">
            <w:pPr>
              <w:rPr>
                <w:rFonts w:ascii="Calibri" w:eastAsia="Calibri" w:hAnsi="Calibri" w:cs="Calibri"/>
                <w:b/>
                <w:bCs/>
                <w:color w:val="0D0D0D" w:themeColor="text1" w:themeTint="F2"/>
              </w:rPr>
            </w:pPr>
            <w:r w:rsidRPr="241C9949">
              <w:rPr>
                <w:rFonts w:ascii="Calibri" w:eastAsia="Calibri" w:hAnsi="Calibri" w:cs="Calibri"/>
                <w:b/>
                <w:bCs/>
                <w:color w:val="0070C0"/>
              </w:rPr>
              <w:t xml:space="preserve">Contemporary Issues and Trends in Tourism </w:t>
            </w:r>
            <w:r>
              <w:rPr>
                <w:rFonts w:ascii="Calibri" w:eastAsia="Calibri" w:hAnsi="Calibri" w:cs="Calibri"/>
                <w:b/>
                <w:bCs/>
                <w:color w:val="0070C0"/>
              </w:rPr>
              <w:t>and</w:t>
            </w:r>
            <w:r w:rsidRPr="241C9949">
              <w:rPr>
                <w:rFonts w:ascii="Calibri" w:eastAsia="Calibri" w:hAnsi="Calibri" w:cs="Calibri"/>
                <w:b/>
                <w:bCs/>
                <w:color w:val="0070C0"/>
              </w:rPr>
              <w:t xml:space="preserve"> Hospitality</w:t>
            </w:r>
          </w:p>
        </w:tc>
      </w:tr>
      <w:tr w:rsidR="002745F3" w:rsidRPr="00411BBF" w14:paraId="451785BA" w14:textId="77777777" w:rsidTr="005D427A">
        <w:tc>
          <w:tcPr>
            <w:tcW w:w="3256" w:type="dxa"/>
          </w:tcPr>
          <w:p w14:paraId="3DC1BB28" w14:textId="77777777" w:rsidR="002745F3" w:rsidRPr="00411BBF" w:rsidRDefault="002745F3" w:rsidP="005D427A">
            <w:pPr>
              <w:rPr>
                <w:rFonts w:ascii="Calibri" w:eastAsia="Calibri" w:hAnsi="Calibri" w:cs="Calibri"/>
                <w:b/>
                <w:bCs/>
                <w:color w:val="0D0D0D" w:themeColor="text1" w:themeTint="F2"/>
                <w:lang w:val="en-US"/>
              </w:rPr>
            </w:pPr>
            <w:r w:rsidRPr="241C9949">
              <w:rPr>
                <w:rFonts w:ascii="Calibri" w:eastAsia="Calibri" w:hAnsi="Calibri" w:cs="Calibri"/>
                <w:b/>
                <w:bCs/>
                <w:color w:val="0D0D0D" w:themeColor="text1" w:themeTint="F2"/>
                <w:lang w:val="en-US"/>
              </w:rPr>
              <w:t>Ofqual Unit Ref</w:t>
            </w:r>
          </w:p>
        </w:tc>
        <w:tc>
          <w:tcPr>
            <w:tcW w:w="12332" w:type="dxa"/>
          </w:tcPr>
          <w:p w14:paraId="4C35C01A" w14:textId="77777777" w:rsidR="002745F3" w:rsidRPr="00282F69" w:rsidRDefault="002745F3" w:rsidP="005D427A">
            <w:pPr>
              <w:rPr>
                <w:rFonts w:ascii="Calibri" w:eastAsia="Calibri" w:hAnsi="Calibri" w:cs="Calibri"/>
                <w:b/>
                <w:bCs/>
                <w:color w:val="0D0D0D" w:themeColor="text1" w:themeTint="F2"/>
                <w:lang w:val="en-US"/>
              </w:rPr>
            </w:pPr>
            <w:r w:rsidRPr="00547B0D">
              <w:rPr>
                <w:rFonts w:ascii="Calibri" w:eastAsia="Calibri" w:hAnsi="Calibri" w:cs="Calibri"/>
                <w:b/>
                <w:bCs/>
                <w:color w:val="0D0D0D" w:themeColor="text1" w:themeTint="F2"/>
              </w:rPr>
              <w:t>A/651/8340</w:t>
            </w:r>
          </w:p>
        </w:tc>
      </w:tr>
      <w:tr w:rsidR="002745F3" w:rsidRPr="00411BBF" w14:paraId="748EE19D" w14:textId="77777777" w:rsidTr="005D427A">
        <w:tc>
          <w:tcPr>
            <w:tcW w:w="3256" w:type="dxa"/>
          </w:tcPr>
          <w:p w14:paraId="32721A12" w14:textId="77777777" w:rsidR="002745F3" w:rsidRPr="00411BBF" w:rsidRDefault="002745F3" w:rsidP="005D427A">
            <w:pPr>
              <w:rPr>
                <w:rFonts w:ascii="Calibri" w:eastAsia="Calibri" w:hAnsi="Calibri" w:cs="Calibri"/>
                <w:b/>
                <w:bCs/>
                <w:color w:val="0D0D0D" w:themeColor="text1" w:themeTint="F2"/>
                <w:lang w:val="en-US"/>
              </w:rPr>
            </w:pPr>
            <w:r w:rsidRPr="241C9949">
              <w:rPr>
                <w:rFonts w:ascii="Calibri" w:eastAsia="Calibri" w:hAnsi="Calibri" w:cs="Calibri"/>
                <w:b/>
                <w:bCs/>
                <w:color w:val="0D0D0D" w:themeColor="text1" w:themeTint="F2"/>
                <w:lang w:val="en-US"/>
              </w:rPr>
              <w:t>Unit Purpose &amp; Aim(s)</w:t>
            </w:r>
          </w:p>
        </w:tc>
        <w:tc>
          <w:tcPr>
            <w:tcW w:w="12332" w:type="dxa"/>
          </w:tcPr>
          <w:p w14:paraId="5E5EF4C9" w14:textId="77777777" w:rsidR="002745F3" w:rsidRDefault="002745F3" w:rsidP="005D427A">
            <w:pPr>
              <w:rPr>
                <w:rFonts w:ascii="Calibri" w:eastAsia="Calibri" w:hAnsi="Calibri" w:cs="Calibri"/>
              </w:rPr>
            </w:pPr>
            <w:r w:rsidRPr="000C5889">
              <w:rPr>
                <w:rFonts w:ascii="Calibri" w:eastAsia="Calibri" w:hAnsi="Calibri" w:cs="Calibri"/>
              </w:rPr>
              <w:t xml:space="preserve">The aim of this unit is to </w:t>
            </w:r>
            <w:r>
              <w:rPr>
                <w:rFonts w:ascii="Calibri" w:eastAsia="Calibri" w:hAnsi="Calibri" w:cs="Calibri"/>
              </w:rPr>
              <w:t>introduce</w:t>
            </w:r>
            <w:r w:rsidRPr="000C5889">
              <w:rPr>
                <w:rFonts w:ascii="Calibri" w:eastAsia="Calibri" w:hAnsi="Calibri" w:cs="Calibri"/>
              </w:rPr>
              <w:t xml:space="preserve"> learners </w:t>
            </w:r>
            <w:r>
              <w:rPr>
                <w:rFonts w:ascii="Calibri" w:eastAsia="Calibri" w:hAnsi="Calibri" w:cs="Calibri"/>
              </w:rPr>
              <w:t xml:space="preserve">to </w:t>
            </w:r>
            <w:r w:rsidRPr="00426CA3">
              <w:rPr>
                <w:rFonts w:ascii="Calibri" w:eastAsia="Calibri" w:hAnsi="Calibri" w:cs="Calibri"/>
              </w:rPr>
              <w:t>international tourism statistics and data</w:t>
            </w:r>
            <w:r>
              <w:rPr>
                <w:rFonts w:ascii="Calibri" w:eastAsia="Calibri" w:hAnsi="Calibri" w:cs="Calibri"/>
              </w:rPr>
              <w:t xml:space="preserve">, comparing </w:t>
            </w:r>
            <w:r w:rsidRPr="00426CA3">
              <w:rPr>
                <w:rFonts w:ascii="Calibri" w:eastAsia="Calibri" w:hAnsi="Calibri" w:cs="Calibri"/>
              </w:rPr>
              <w:t xml:space="preserve">travel patterns and tourism flows </w:t>
            </w:r>
            <w:r>
              <w:rPr>
                <w:rFonts w:ascii="Calibri" w:eastAsia="Calibri" w:hAnsi="Calibri" w:cs="Calibri"/>
              </w:rPr>
              <w:t xml:space="preserve">using international and regional data and sources. </w:t>
            </w:r>
          </w:p>
          <w:p w14:paraId="7BE1B176" w14:textId="77777777" w:rsidR="002745F3" w:rsidRDefault="002745F3" w:rsidP="005D427A">
            <w:pPr>
              <w:rPr>
                <w:rFonts w:ascii="Calibri" w:eastAsia="Calibri" w:hAnsi="Calibri" w:cs="Calibri"/>
              </w:rPr>
            </w:pPr>
            <w:r>
              <w:rPr>
                <w:rFonts w:ascii="Calibri" w:eastAsia="Calibri" w:hAnsi="Calibri" w:cs="Calibri"/>
              </w:rPr>
              <w:t>T</w:t>
            </w:r>
            <w:r w:rsidRPr="000C5889">
              <w:rPr>
                <w:rFonts w:ascii="Calibri" w:eastAsia="Calibri" w:hAnsi="Calibri" w:cs="Calibri"/>
              </w:rPr>
              <w:t xml:space="preserve">he </w:t>
            </w:r>
            <w:r>
              <w:rPr>
                <w:rFonts w:ascii="Calibri" w:eastAsia="Calibri" w:hAnsi="Calibri" w:cs="Calibri"/>
              </w:rPr>
              <w:t xml:space="preserve">unit focuses on the </w:t>
            </w:r>
            <w:r w:rsidRPr="000C5889">
              <w:rPr>
                <w:rFonts w:ascii="Calibri" w:eastAsia="Calibri" w:hAnsi="Calibri" w:cs="Calibri"/>
              </w:rPr>
              <w:t xml:space="preserve">current issues and trends impacting </w:t>
            </w:r>
            <w:r>
              <w:rPr>
                <w:rFonts w:ascii="Calibri" w:eastAsia="Calibri" w:hAnsi="Calibri" w:cs="Calibri"/>
              </w:rPr>
              <w:t xml:space="preserve">the </w:t>
            </w:r>
            <w:r w:rsidRPr="000C5889">
              <w:rPr>
                <w:rFonts w:ascii="Calibri" w:eastAsia="Calibri" w:hAnsi="Calibri" w:cs="Calibri"/>
              </w:rPr>
              <w:t xml:space="preserve">global tourism and hospitality </w:t>
            </w:r>
            <w:r>
              <w:rPr>
                <w:rFonts w:ascii="Calibri" w:eastAsia="Calibri" w:hAnsi="Calibri" w:cs="Calibri"/>
              </w:rPr>
              <w:t xml:space="preserve">industry and provides learners with knowledge of </w:t>
            </w:r>
            <w:r w:rsidRPr="000C5889">
              <w:rPr>
                <w:rFonts w:ascii="Calibri" w:eastAsia="Calibri" w:hAnsi="Calibri" w:cs="Calibri"/>
              </w:rPr>
              <w:t xml:space="preserve">the challenges </w:t>
            </w:r>
            <w:r>
              <w:rPr>
                <w:rFonts w:ascii="Calibri" w:eastAsia="Calibri" w:hAnsi="Calibri" w:cs="Calibri"/>
              </w:rPr>
              <w:t xml:space="preserve">faced by the industry and </w:t>
            </w:r>
            <w:r w:rsidRPr="000C5889">
              <w:rPr>
                <w:rFonts w:ascii="Calibri" w:eastAsia="Calibri" w:hAnsi="Calibri" w:cs="Calibri"/>
              </w:rPr>
              <w:t>how these issues influence the popularity of different tourist destinations</w:t>
            </w:r>
            <w:r>
              <w:rPr>
                <w:rFonts w:ascii="Calibri" w:eastAsia="Calibri" w:hAnsi="Calibri" w:cs="Calibri"/>
              </w:rPr>
              <w:t>.</w:t>
            </w:r>
          </w:p>
          <w:p w14:paraId="1C61F208" w14:textId="77777777" w:rsidR="002745F3" w:rsidRPr="002D419B" w:rsidRDefault="002745F3" w:rsidP="005D427A">
            <w:pPr>
              <w:rPr>
                <w:rFonts w:ascii="Calibri" w:eastAsia="Calibri" w:hAnsi="Calibri" w:cs="Calibri"/>
              </w:rPr>
            </w:pPr>
          </w:p>
        </w:tc>
      </w:tr>
      <w:tr w:rsidR="002745F3" w:rsidRPr="00411BBF" w14:paraId="7F19EC26" w14:textId="77777777" w:rsidTr="005D427A">
        <w:tc>
          <w:tcPr>
            <w:tcW w:w="3256" w:type="dxa"/>
          </w:tcPr>
          <w:p w14:paraId="28723388" w14:textId="77777777" w:rsidR="002745F3" w:rsidRPr="00411BBF" w:rsidRDefault="002745F3" w:rsidP="005D427A">
            <w:pPr>
              <w:rPr>
                <w:rFonts w:ascii="Calibri" w:eastAsia="Calibri" w:hAnsi="Calibri" w:cs="Calibri"/>
                <w:b/>
                <w:bCs/>
                <w:color w:val="0D0D0D" w:themeColor="text1" w:themeTint="F2"/>
                <w:lang w:val="en-US"/>
              </w:rPr>
            </w:pPr>
            <w:r w:rsidRPr="241C9949">
              <w:rPr>
                <w:rFonts w:ascii="Calibri" w:eastAsia="Calibri" w:hAnsi="Calibri" w:cs="Calibri"/>
                <w:b/>
                <w:bCs/>
                <w:color w:val="0D0D0D" w:themeColor="text1" w:themeTint="F2"/>
                <w:lang w:val="en-US"/>
              </w:rPr>
              <w:t>Level</w:t>
            </w:r>
          </w:p>
        </w:tc>
        <w:tc>
          <w:tcPr>
            <w:tcW w:w="12332" w:type="dxa"/>
          </w:tcPr>
          <w:p w14:paraId="402FA6AC" w14:textId="77777777" w:rsidR="002745F3" w:rsidRPr="00282F69" w:rsidRDefault="002745F3" w:rsidP="005D427A">
            <w:pPr>
              <w:rPr>
                <w:rFonts w:ascii="Calibri" w:eastAsia="Calibri" w:hAnsi="Calibri" w:cs="Calibri"/>
                <w:b/>
                <w:bCs/>
                <w:color w:val="0D0D0D" w:themeColor="text1" w:themeTint="F2"/>
                <w:lang w:val="en-US"/>
              </w:rPr>
            </w:pPr>
            <w:r w:rsidRPr="241C9949">
              <w:rPr>
                <w:rFonts w:ascii="Calibri" w:eastAsia="Calibri" w:hAnsi="Calibri" w:cs="Calibri"/>
                <w:b/>
                <w:bCs/>
                <w:color w:val="0D0D0D" w:themeColor="text1" w:themeTint="F2"/>
                <w:lang w:val="en-US"/>
              </w:rPr>
              <w:t>3</w:t>
            </w:r>
          </w:p>
        </w:tc>
      </w:tr>
      <w:tr w:rsidR="002745F3" w:rsidRPr="0096553A" w14:paraId="06A68537" w14:textId="77777777" w:rsidTr="005D427A">
        <w:tc>
          <w:tcPr>
            <w:tcW w:w="3256" w:type="dxa"/>
          </w:tcPr>
          <w:p w14:paraId="20855B94" w14:textId="77777777" w:rsidR="002745F3" w:rsidRPr="00411BBF" w:rsidRDefault="002745F3" w:rsidP="005D427A">
            <w:pPr>
              <w:rPr>
                <w:rFonts w:ascii="Calibri" w:eastAsia="Calibri" w:hAnsi="Calibri" w:cs="Calibri"/>
                <w:b/>
                <w:bCs/>
                <w:color w:val="0D0D0D" w:themeColor="text1" w:themeTint="F2"/>
                <w:lang w:val="en-US"/>
              </w:rPr>
            </w:pPr>
            <w:r w:rsidRPr="241C9949">
              <w:rPr>
                <w:rFonts w:ascii="Calibri" w:eastAsia="Calibri" w:hAnsi="Calibri" w:cs="Calibri"/>
                <w:b/>
                <w:bCs/>
                <w:color w:val="0D0D0D" w:themeColor="text1" w:themeTint="F2"/>
                <w:lang w:val="en-US"/>
              </w:rPr>
              <w:t>Credit Value</w:t>
            </w:r>
          </w:p>
        </w:tc>
        <w:tc>
          <w:tcPr>
            <w:tcW w:w="12332" w:type="dxa"/>
          </w:tcPr>
          <w:p w14:paraId="3716F44A" w14:textId="77777777" w:rsidR="002745F3" w:rsidRPr="00282F69" w:rsidRDefault="002745F3" w:rsidP="005D427A">
            <w:pPr>
              <w:rPr>
                <w:rStyle w:val="cf01"/>
                <w:rFonts w:ascii="Calibri" w:eastAsia="Calibri" w:hAnsi="Calibri" w:cs="Calibri"/>
                <w:b/>
                <w:bCs/>
                <w:color w:val="0D0D0D" w:themeColor="text1" w:themeTint="F2"/>
              </w:rPr>
            </w:pPr>
            <w:r w:rsidRPr="241C9949">
              <w:rPr>
                <w:rStyle w:val="cf01"/>
                <w:rFonts w:ascii="Calibri" w:eastAsia="Calibri" w:hAnsi="Calibri" w:cs="Calibri"/>
                <w:b/>
                <w:bCs/>
                <w:color w:val="0D0D0D" w:themeColor="text1" w:themeTint="F2"/>
              </w:rPr>
              <w:t>10</w:t>
            </w:r>
          </w:p>
        </w:tc>
      </w:tr>
      <w:tr w:rsidR="002745F3" w:rsidRPr="00411BBF" w14:paraId="3164D13E" w14:textId="77777777" w:rsidTr="005D427A">
        <w:tc>
          <w:tcPr>
            <w:tcW w:w="3256" w:type="dxa"/>
          </w:tcPr>
          <w:p w14:paraId="3D5149A6" w14:textId="77777777" w:rsidR="002745F3" w:rsidRPr="00394952" w:rsidRDefault="002745F3" w:rsidP="005D427A">
            <w:pPr>
              <w:rPr>
                <w:rFonts w:ascii="Calibri" w:eastAsia="Calibri" w:hAnsi="Calibri" w:cs="Calibri"/>
                <w:b/>
                <w:bCs/>
                <w:color w:val="0D0D0D" w:themeColor="text1" w:themeTint="F2"/>
                <w:lang w:val="en-US"/>
              </w:rPr>
            </w:pPr>
            <w:r w:rsidRPr="00394952">
              <w:rPr>
                <w:rFonts w:ascii="Calibri" w:eastAsia="Calibri" w:hAnsi="Calibri" w:cs="Calibri"/>
                <w:b/>
                <w:bCs/>
                <w:color w:val="0D0D0D" w:themeColor="text1" w:themeTint="F2"/>
                <w:lang w:val="en-US"/>
              </w:rPr>
              <w:t>GLH</w:t>
            </w:r>
          </w:p>
        </w:tc>
        <w:tc>
          <w:tcPr>
            <w:tcW w:w="12332" w:type="dxa"/>
          </w:tcPr>
          <w:p w14:paraId="728347C2" w14:textId="77777777" w:rsidR="002745F3" w:rsidRPr="00282F69" w:rsidRDefault="002745F3" w:rsidP="005D427A">
            <w:pPr>
              <w:rPr>
                <w:rFonts w:ascii="Calibri" w:eastAsia="Calibri" w:hAnsi="Calibri" w:cs="Calibri"/>
                <w:b/>
                <w:bCs/>
                <w:color w:val="0D0D0D" w:themeColor="text1" w:themeTint="F2"/>
                <w:lang w:val="en-US"/>
              </w:rPr>
            </w:pPr>
            <w:r w:rsidRPr="00394952">
              <w:rPr>
                <w:rFonts w:ascii="Calibri" w:eastAsia="Calibri" w:hAnsi="Calibri" w:cs="Calibri"/>
                <w:b/>
                <w:bCs/>
                <w:color w:val="0D0D0D" w:themeColor="text1" w:themeTint="F2"/>
                <w:lang w:val="en-US"/>
              </w:rPr>
              <w:t>40</w:t>
            </w:r>
          </w:p>
        </w:tc>
      </w:tr>
      <w:tr w:rsidR="002745F3" w:rsidRPr="00411BBF" w14:paraId="4389E83B" w14:textId="77777777" w:rsidTr="005D427A">
        <w:tc>
          <w:tcPr>
            <w:tcW w:w="3256" w:type="dxa"/>
          </w:tcPr>
          <w:p w14:paraId="03BC036E" w14:textId="77777777" w:rsidR="002745F3" w:rsidRPr="00143749" w:rsidRDefault="002745F3" w:rsidP="005D427A">
            <w:pPr>
              <w:rPr>
                <w:rFonts w:ascii="Calibri" w:eastAsia="Calibri" w:hAnsi="Calibri" w:cs="Calibri"/>
                <w:b/>
                <w:bCs/>
                <w:color w:val="000000" w:themeColor="text1"/>
                <w:lang w:val="en-US"/>
              </w:rPr>
            </w:pPr>
            <w:r w:rsidRPr="00143749">
              <w:rPr>
                <w:rFonts w:ascii="Calibri" w:eastAsia="Calibri" w:hAnsi="Calibri" w:cs="Calibri"/>
                <w:b/>
                <w:bCs/>
                <w:color w:val="000000" w:themeColor="text1"/>
                <w:lang w:val="en-US"/>
              </w:rPr>
              <w:t>Grades</w:t>
            </w:r>
          </w:p>
        </w:tc>
        <w:tc>
          <w:tcPr>
            <w:tcW w:w="12332" w:type="dxa"/>
          </w:tcPr>
          <w:p w14:paraId="5EDC4683" w14:textId="77777777" w:rsidR="002745F3" w:rsidRPr="00143749" w:rsidRDefault="002745F3" w:rsidP="005D427A">
            <w:pPr>
              <w:rPr>
                <w:rFonts w:ascii="Calibri" w:eastAsia="Calibri" w:hAnsi="Calibri" w:cs="Calibri"/>
                <w:b/>
                <w:bCs/>
                <w:color w:val="000000" w:themeColor="text1"/>
                <w:lang w:val="en-US"/>
              </w:rPr>
            </w:pPr>
            <w:r w:rsidRPr="00143749">
              <w:rPr>
                <w:rFonts w:ascii="Calibri" w:hAnsi="Calibri" w:cs="Calibri"/>
                <w:b/>
                <w:bCs/>
                <w:color w:val="000000" w:themeColor="text1"/>
              </w:rPr>
              <w:t>Fail/Pass/Merit/Distinction</w:t>
            </w:r>
          </w:p>
        </w:tc>
      </w:tr>
    </w:tbl>
    <w:p w14:paraId="1C9EF4B4" w14:textId="77777777" w:rsidR="002745F3" w:rsidRDefault="002745F3" w:rsidP="002745F3">
      <w:pPr>
        <w:pStyle w:val="NoSpacing"/>
        <w:tabs>
          <w:tab w:val="left" w:pos="2685"/>
        </w:tabs>
        <w:rPr>
          <w:rStyle w:val="Strong"/>
          <w:rFonts w:cstheme="minorHAnsi"/>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rsidRPr="00411BBF" w14:paraId="174E76AA" w14:textId="77777777" w:rsidTr="005D427A">
        <w:tc>
          <w:tcPr>
            <w:tcW w:w="3256" w:type="dxa"/>
            <w:shd w:val="clear" w:color="auto" w:fill="FFFFFF" w:themeFill="background1"/>
          </w:tcPr>
          <w:p w14:paraId="191E6BFE" w14:textId="77777777" w:rsidR="002745F3" w:rsidRPr="00411BBF" w:rsidRDefault="002745F3" w:rsidP="005D427A">
            <w:pPr>
              <w:rPr>
                <w:rFonts w:ascii="Calibri" w:eastAsia="Calibri" w:hAnsi="Calibri" w:cs="Calibri"/>
                <w:b/>
                <w:bCs/>
                <w:color w:val="0070C0"/>
                <w:lang w:val="en-US"/>
              </w:rPr>
            </w:pPr>
            <w:r w:rsidRPr="241C9949">
              <w:rPr>
                <w:rFonts w:ascii="Calibri" w:eastAsia="Calibri" w:hAnsi="Calibri" w:cs="Calibri"/>
                <w:b/>
                <w:bCs/>
                <w:color w:val="0070C0"/>
                <w:lang w:val="en-US"/>
              </w:rPr>
              <w:t>Learning Outcomes</w:t>
            </w:r>
          </w:p>
          <w:p w14:paraId="3F21B781" w14:textId="77777777" w:rsidR="002745F3" w:rsidRPr="00411BBF" w:rsidRDefault="002745F3" w:rsidP="005D427A">
            <w:pPr>
              <w:rPr>
                <w:rFonts w:ascii="Calibri" w:eastAsia="Calibri" w:hAnsi="Calibri" w:cs="Calibri"/>
                <w:b/>
                <w:bCs/>
                <w:color w:val="0070C0"/>
                <w:lang w:val="en-US"/>
              </w:rPr>
            </w:pPr>
            <w:r w:rsidRPr="241C9949">
              <w:rPr>
                <w:rFonts w:ascii="Calibri" w:eastAsia="Calibri" w:hAnsi="Calibri" w:cs="Calibri"/>
                <w:color w:val="0070C0"/>
                <w:lang w:val="en-US"/>
              </w:rPr>
              <w:t>The learner will:</w:t>
            </w:r>
          </w:p>
        </w:tc>
        <w:tc>
          <w:tcPr>
            <w:tcW w:w="5528" w:type="dxa"/>
            <w:shd w:val="clear" w:color="auto" w:fill="FFFFFF" w:themeFill="background1"/>
          </w:tcPr>
          <w:p w14:paraId="0B89AD9A" w14:textId="77777777" w:rsidR="002745F3" w:rsidRPr="00411BBF" w:rsidRDefault="002745F3" w:rsidP="005D427A">
            <w:pPr>
              <w:rPr>
                <w:rFonts w:ascii="Calibri" w:eastAsia="Calibri" w:hAnsi="Calibri" w:cs="Calibri"/>
                <w:b/>
                <w:bCs/>
                <w:color w:val="0070C0"/>
                <w:lang w:val="en-US"/>
              </w:rPr>
            </w:pPr>
            <w:r w:rsidRPr="241C9949">
              <w:rPr>
                <w:rFonts w:ascii="Calibri" w:eastAsia="Calibri" w:hAnsi="Calibri" w:cs="Calibri"/>
                <w:b/>
                <w:bCs/>
                <w:color w:val="0070C0"/>
                <w:lang w:val="en-US"/>
              </w:rPr>
              <w:t>Assessment Criteria</w:t>
            </w:r>
          </w:p>
          <w:p w14:paraId="3BD5A957" w14:textId="77777777" w:rsidR="002745F3" w:rsidRPr="00411BBF" w:rsidRDefault="002745F3" w:rsidP="005D427A">
            <w:pPr>
              <w:rPr>
                <w:rFonts w:ascii="Calibri" w:eastAsia="Calibri" w:hAnsi="Calibri" w:cs="Calibri"/>
                <w:b/>
                <w:bCs/>
                <w:color w:val="0070C0"/>
                <w:lang w:val="en-US"/>
              </w:rPr>
            </w:pPr>
            <w:r w:rsidRPr="241C9949">
              <w:rPr>
                <w:rFonts w:ascii="Calibri" w:eastAsia="Calibri" w:hAnsi="Calibri" w:cs="Calibri"/>
                <w:color w:val="0070C0"/>
                <w:lang w:val="en-US"/>
              </w:rPr>
              <w:t>The learner can:</w:t>
            </w:r>
          </w:p>
        </w:tc>
        <w:tc>
          <w:tcPr>
            <w:tcW w:w="6804" w:type="dxa"/>
            <w:shd w:val="clear" w:color="auto" w:fill="FFFFFF" w:themeFill="background1"/>
          </w:tcPr>
          <w:p w14:paraId="0ECE3185" w14:textId="77777777" w:rsidR="002745F3" w:rsidRPr="00411BBF" w:rsidRDefault="002745F3" w:rsidP="005D427A">
            <w:pPr>
              <w:rPr>
                <w:rFonts w:ascii="Calibri" w:eastAsia="Calibri" w:hAnsi="Calibri" w:cs="Calibri"/>
                <w:b/>
                <w:bCs/>
                <w:color w:val="0070C0"/>
                <w:lang w:val="en-US"/>
              </w:rPr>
            </w:pPr>
            <w:r w:rsidRPr="241C9949">
              <w:rPr>
                <w:rFonts w:ascii="Calibri" w:eastAsia="Calibri" w:hAnsi="Calibri" w:cs="Calibri"/>
                <w:b/>
                <w:bCs/>
                <w:color w:val="0070C0"/>
                <w:lang w:val="en-US"/>
              </w:rPr>
              <w:t>Indicative Content</w:t>
            </w:r>
          </w:p>
        </w:tc>
      </w:tr>
      <w:tr w:rsidR="002745F3" w:rsidRPr="00411BBF" w14:paraId="50E8EB7A" w14:textId="77777777" w:rsidTr="005D427A">
        <w:tc>
          <w:tcPr>
            <w:tcW w:w="3256" w:type="dxa"/>
          </w:tcPr>
          <w:p w14:paraId="382B05D7" w14:textId="77777777" w:rsidR="002745F3" w:rsidRPr="002D419B" w:rsidRDefault="002745F3" w:rsidP="00131FBC">
            <w:pPr>
              <w:pStyle w:val="ListParagraph"/>
              <w:numPr>
                <w:ilvl w:val="0"/>
                <w:numId w:val="78"/>
              </w:numPr>
              <w:spacing w:after="160"/>
              <w:ind w:left="306" w:hanging="306"/>
              <w:rPr>
                <w:rFonts w:ascii="Calibri" w:eastAsia="Calibri" w:hAnsi="Calibri" w:cs="Calibri"/>
                <w:color w:val="000000" w:themeColor="text1"/>
              </w:rPr>
            </w:pPr>
            <w:r w:rsidRPr="002D419B">
              <w:rPr>
                <w:rFonts w:ascii="Calibri" w:eastAsia="Calibri" w:hAnsi="Calibri" w:cs="Calibri"/>
                <w:color w:val="000000" w:themeColor="text1"/>
                <w:lang w:val="en-US"/>
              </w:rPr>
              <w:t xml:space="preserve">Understand travel </w:t>
            </w:r>
            <w:r w:rsidRPr="002D419B">
              <w:rPr>
                <w:rFonts w:ascii="Calibri" w:eastAsia="Calibri" w:hAnsi="Calibri" w:cs="Calibri"/>
              </w:rPr>
              <w:t>patterns and tourism data in the global tourism industry</w:t>
            </w:r>
          </w:p>
        </w:tc>
        <w:tc>
          <w:tcPr>
            <w:tcW w:w="5528" w:type="dxa"/>
          </w:tcPr>
          <w:p w14:paraId="079388A2" w14:textId="77777777" w:rsidR="00133393" w:rsidRDefault="00133393" w:rsidP="000C4305">
            <w:pPr>
              <w:pStyle w:val="paragraph"/>
              <w:numPr>
                <w:ilvl w:val="1"/>
                <w:numId w:val="78"/>
              </w:numPr>
              <w:spacing w:before="0" w:beforeAutospacing="0" w:after="0" w:afterAutospacing="0"/>
              <w:ind w:hanging="502"/>
              <w:textAlignment w:val="baseline"/>
              <w:rPr>
                <w:rFonts w:ascii="Calibri" w:hAnsi="Calibri" w:cs="Calibri"/>
                <w:sz w:val="22"/>
                <w:szCs w:val="22"/>
                <w:lang w:val="en-US"/>
              </w:rPr>
            </w:pPr>
            <w:r>
              <w:rPr>
                <w:rStyle w:val="normaltextrun"/>
                <w:rFonts w:ascii="Calibri" w:eastAsiaTheme="majorEastAsia" w:hAnsi="Calibri" w:cs="Calibri"/>
                <w:color w:val="000000"/>
                <w:sz w:val="22"/>
                <w:szCs w:val="22"/>
                <w:lang w:val="en-US"/>
              </w:rPr>
              <w:t>Identify the sources of tourism data</w:t>
            </w:r>
            <w:r>
              <w:rPr>
                <w:rStyle w:val="eop"/>
                <w:rFonts w:ascii="Calibri" w:eastAsiaTheme="majorEastAsia" w:hAnsi="Calibri" w:cs="Calibri"/>
                <w:color w:val="000000"/>
                <w:sz w:val="22"/>
                <w:szCs w:val="22"/>
                <w:lang w:val="en-US"/>
              </w:rPr>
              <w:t> </w:t>
            </w:r>
          </w:p>
          <w:p w14:paraId="41ED713D" w14:textId="77777777" w:rsidR="00133393" w:rsidRDefault="00133393" w:rsidP="000C4305">
            <w:pPr>
              <w:pStyle w:val="paragraph"/>
              <w:numPr>
                <w:ilvl w:val="1"/>
                <w:numId w:val="78"/>
              </w:numPr>
              <w:spacing w:before="0" w:beforeAutospacing="0" w:after="0" w:afterAutospacing="0"/>
              <w:ind w:hanging="502"/>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Explain the </w:t>
            </w:r>
            <w:r>
              <w:rPr>
                <w:rStyle w:val="normaltextrun"/>
                <w:rFonts w:ascii="Calibri" w:eastAsiaTheme="majorEastAsia" w:hAnsi="Calibri" w:cs="Calibri"/>
                <w:color w:val="000000"/>
                <w:sz w:val="22"/>
                <w:szCs w:val="22"/>
              </w:rPr>
              <w:t>current patterns and travel flows in international and regional tourism</w:t>
            </w:r>
            <w:r>
              <w:rPr>
                <w:rStyle w:val="normaltextrun"/>
                <w:rFonts w:ascii="Calibri" w:eastAsiaTheme="majorEastAsia" w:hAnsi="Calibri" w:cs="Calibri"/>
                <w:color w:val="000000"/>
                <w:sz w:val="22"/>
                <w:szCs w:val="22"/>
                <w:lang w:val="en-US"/>
              </w:rPr>
              <w:t> </w:t>
            </w:r>
            <w:r>
              <w:rPr>
                <w:rStyle w:val="eop"/>
                <w:rFonts w:ascii="Calibri" w:eastAsiaTheme="majorEastAsia" w:hAnsi="Calibri" w:cs="Calibri"/>
                <w:color w:val="000000"/>
                <w:sz w:val="22"/>
                <w:szCs w:val="22"/>
              </w:rPr>
              <w:t> </w:t>
            </w:r>
          </w:p>
          <w:p w14:paraId="34C8C52D" w14:textId="77777777" w:rsidR="002745F3" w:rsidRPr="002D419B" w:rsidRDefault="002745F3" w:rsidP="005D427A">
            <w:pPr>
              <w:rPr>
                <w:rFonts w:ascii="Calibri" w:eastAsia="Calibri" w:hAnsi="Calibri" w:cs="Calibri"/>
              </w:rPr>
            </w:pPr>
          </w:p>
        </w:tc>
        <w:tc>
          <w:tcPr>
            <w:tcW w:w="6804" w:type="dxa"/>
          </w:tcPr>
          <w:p w14:paraId="15410C1E" w14:textId="77777777" w:rsidR="002745F3" w:rsidRPr="002D419B" w:rsidRDefault="002745F3" w:rsidP="002745F3">
            <w:pPr>
              <w:pStyle w:val="ListParagraph"/>
              <w:numPr>
                <w:ilvl w:val="0"/>
                <w:numId w:val="65"/>
              </w:numPr>
              <w:spacing w:after="160"/>
              <w:ind w:left="320" w:hanging="283"/>
              <w:rPr>
                <w:rFonts w:ascii="Calibri" w:eastAsia="Calibri" w:hAnsi="Calibri" w:cs="Calibri"/>
              </w:rPr>
            </w:pPr>
            <w:r w:rsidRPr="002D419B">
              <w:rPr>
                <w:rFonts w:ascii="Calibri" w:eastAsia="Calibri" w:hAnsi="Calibri" w:cs="Calibri"/>
              </w:rPr>
              <w:t xml:space="preserve">Travel patterns </w:t>
            </w:r>
          </w:p>
          <w:p w14:paraId="7B7A9A49"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 xml:space="preserve">global and regional flows </w:t>
            </w:r>
          </w:p>
          <w:p w14:paraId="297DD5FC"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international tourism flows between countries, in particular the likes of China which is forecast to have a growing outbound tourism market</w:t>
            </w:r>
          </w:p>
          <w:p w14:paraId="5B86FAF0"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top 10 tourist-receiving destinations (arrivals)</w:t>
            </w:r>
          </w:p>
          <w:p w14:paraId="6455B395"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top 10 tourist-generating destinations</w:t>
            </w:r>
          </w:p>
          <w:p w14:paraId="46D758A2"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top 10 earners (destinations in terms of US$ receipts)</w:t>
            </w:r>
          </w:p>
          <w:p w14:paraId="4E702235"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top 10 spenders (destinations in terms of US$ expenditure)</w:t>
            </w:r>
          </w:p>
          <w:p w14:paraId="3EDD1F8C"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shifting travel patterns (from southern Europe to North Africa, the Middle East)</w:t>
            </w:r>
          </w:p>
          <w:p w14:paraId="441024F6" w14:textId="77777777" w:rsidR="002745F3" w:rsidRPr="002D419B" w:rsidRDefault="002745F3" w:rsidP="002745F3">
            <w:pPr>
              <w:pStyle w:val="ListParagraph"/>
              <w:numPr>
                <w:ilvl w:val="1"/>
                <w:numId w:val="66"/>
              </w:numPr>
              <w:spacing w:after="160"/>
              <w:ind w:left="745" w:hanging="283"/>
              <w:rPr>
                <w:rFonts w:ascii="Calibri" w:eastAsia="Calibri" w:hAnsi="Calibri" w:cs="Calibri"/>
              </w:rPr>
            </w:pPr>
            <w:r w:rsidRPr="002D419B">
              <w:rPr>
                <w:rFonts w:ascii="Calibri" w:eastAsia="Calibri" w:hAnsi="Calibri" w:cs="Calibri"/>
              </w:rPr>
              <w:t>Inter-governmental organisations UN Tourism, WTTC, and regional (</w:t>
            </w:r>
            <w:proofErr w:type="spellStart"/>
            <w:r>
              <w:rPr>
                <w:rFonts w:ascii="Calibri" w:eastAsia="Calibri" w:hAnsi="Calibri" w:cs="Calibri"/>
              </w:rPr>
              <w:t>e.g</w:t>
            </w:r>
            <w:proofErr w:type="spellEnd"/>
            <w:r>
              <w:rPr>
                <w:rFonts w:ascii="Calibri" w:eastAsia="Calibri" w:hAnsi="Calibri" w:cs="Calibri"/>
              </w:rPr>
              <w:t>*</w:t>
            </w:r>
            <w:r w:rsidRPr="002D419B">
              <w:rPr>
                <w:rFonts w:ascii="Calibri" w:eastAsia="Calibri" w:hAnsi="Calibri" w:cs="Calibri"/>
              </w:rPr>
              <w:t xml:space="preserve"> PATA, ETC, ATA, </w:t>
            </w:r>
            <w:proofErr w:type="spellStart"/>
            <w:r w:rsidRPr="002D419B">
              <w:rPr>
                <w:rFonts w:ascii="Calibri" w:eastAsia="Calibri" w:hAnsi="Calibri" w:cs="Calibri"/>
              </w:rPr>
              <w:t>RETOSA</w:t>
            </w:r>
            <w:proofErr w:type="spellEnd"/>
            <w:r w:rsidRPr="002D419B">
              <w:rPr>
                <w:rFonts w:ascii="Calibri" w:eastAsia="Calibri" w:hAnsi="Calibri" w:cs="Calibri"/>
              </w:rPr>
              <w:t>) tourism data, Eurostat</w:t>
            </w:r>
          </w:p>
          <w:p w14:paraId="3A66C8CF" w14:textId="77777777" w:rsidR="002745F3" w:rsidRPr="002D419B" w:rsidRDefault="002745F3" w:rsidP="002745F3">
            <w:pPr>
              <w:pStyle w:val="ListParagraph"/>
              <w:numPr>
                <w:ilvl w:val="0"/>
                <w:numId w:val="67"/>
              </w:numPr>
              <w:spacing w:after="160"/>
              <w:ind w:left="320" w:hanging="283"/>
              <w:rPr>
                <w:rFonts w:ascii="Calibri" w:eastAsia="Calibri" w:hAnsi="Calibri" w:cs="Calibri"/>
              </w:rPr>
            </w:pPr>
            <w:r w:rsidRPr="002D419B">
              <w:rPr>
                <w:rFonts w:ascii="Calibri" w:eastAsia="Calibri" w:hAnsi="Calibri" w:cs="Calibri"/>
              </w:rPr>
              <w:t xml:space="preserve">Data sources </w:t>
            </w:r>
          </w:p>
          <w:p w14:paraId="14328611" w14:textId="77777777" w:rsidR="002745F3" w:rsidRPr="002D419B" w:rsidRDefault="002745F3" w:rsidP="002745F3">
            <w:pPr>
              <w:pStyle w:val="ListParagraph"/>
              <w:numPr>
                <w:ilvl w:val="1"/>
                <w:numId w:val="68"/>
              </w:numPr>
              <w:spacing w:after="160"/>
              <w:ind w:left="745" w:hanging="283"/>
              <w:rPr>
                <w:rFonts w:ascii="Calibri" w:eastAsia="Calibri" w:hAnsi="Calibri" w:cs="Calibri"/>
              </w:rPr>
            </w:pPr>
            <w:r w:rsidRPr="002D419B">
              <w:rPr>
                <w:rFonts w:ascii="Calibri" w:eastAsia="Calibri" w:hAnsi="Calibri" w:cs="Calibri"/>
              </w:rPr>
              <w:t>Websites/ tourism data: Inter-governmental UN-Tourism (https://www.untourism.int//), WTTC (wttc.org/),OECD, regional (</w:t>
            </w:r>
            <w:proofErr w:type="spellStart"/>
            <w:r>
              <w:rPr>
                <w:rFonts w:ascii="Calibri" w:eastAsia="Calibri" w:hAnsi="Calibri" w:cs="Calibri"/>
              </w:rPr>
              <w:t>e.g</w:t>
            </w:r>
            <w:proofErr w:type="spellEnd"/>
            <w:r>
              <w:rPr>
                <w:rFonts w:ascii="Calibri" w:eastAsia="Calibri" w:hAnsi="Calibri" w:cs="Calibri"/>
              </w:rPr>
              <w:t>*</w:t>
            </w:r>
            <w:r w:rsidRPr="002D419B">
              <w:rPr>
                <w:rFonts w:ascii="Calibri" w:eastAsia="Calibri" w:hAnsi="Calibri" w:cs="Calibri"/>
              </w:rPr>
              <w:t xml:space="preserve"> PATA, ETC, </w:t>
            </w:r>
            <w:proofErr w:type="spellStart"/>
            <w:r w:rsidRPr="002D419B">
              <w:rPr>
                <w:rFonts w:ascii="Calibri" w:eastAsia="Calibri" w:hAnsi="Calibri" w:cs="Calibri"/>
              </w:rPr>
              <w:t>RETOSA</w:t>
            </w:r>
            <w:proofErr w:type="spellEnd"/>
            <w:r w:rsidRPr="002D419B">
              <w:rPr>
                <w:rFonts w:ascii="Calibri" w:eastAsia="Calibri" w:hAnsi="Calibri" w:cs="Calibri"/>
              </w:rPr>
              <w:t>), and trade organisations (</w:t>
            </w:r>
            <w:proofErr w:type="spellStart"/>
            <w:r>
              <w:rPr>
                <w:rFonts w:ascii="Calibri" w:eastAsia="Calibri" w:hAnsi="Calibri" w:cs="Calibri"/>
              </w:rPr>
              <w:t>e.g</w:t>
            </w:r>
            <w:proofErr w:type="spellEnd"/>
            <w:r>
              <w:rPr>
                <w:rFonts w:ascii="Calibri" w:eastAsia="Calibri" w:hAnsi="Calibri" w:cs="Calibri"/>
              </w:rPr>
              <w:t>*</w:t>
            </w:r>
            <w:r w:rsidRPr="002D419B">
              <w:rPr>
                <w:rFonts w:ascii="Calibri" w:eastAsia="Calibri" w:hAnsi="Calibri" w:cs="Calibri"/>
              </w:rPr>
              <w:t xml:space="preserve"> IATA)</w:t>
            </w:r>
          </w:p>
          <w:p w14:paraId="714DFDFC" w14:textId="77777777" w:rsidR="002745F3" w:rsidRPr="002D419B" w:rsidRDefault="002745F3" w:rsidP="002745F3">
            <w:pPr>
              <w:pStyle w:val="ListParagraph"/>
              <w:numPr>
                <w:ilvl w:val="1"/>
                <w:numId w:val="68"/>
              </w:numPr>
              <w:spacing w:after="160"/>
              <w:ind w:left="745" w:hanging="283"/>
              <w:rPr>
                <w:rFonts w:ascii="Calibri" w:eastAsia="Calibri" w:hAnsi="Calibri" w:cs="Calibri"/>
                <w:lang w:val="it-IT"/>
              </w:rPr>
            </w:pPr>
            <w:r w:rsidRPr="002D419B">
              <w:rPr>
                <w:rFonts w:ascii="Calibri" w:eastAsia="Calibri" w:hAnsi="Calibri" w:cs="Calibri"/>
                <w:lang w:val="it-IT"/>
              </w:rPr>
              <w:t>Statista (statista.com/statisticsworld/)</w:t>
            </w:r>
          </w:p>
          <w:p w14:paraId="58159525" w14:textId="77777777" w:rsidR="002745F3" w:rsidRPr="002D419B" w:rsidRDefault="002745F3" w:rsidP="002745F3">
            <w:pPr>
              <w:pStyle w:val="ListParagraph"/>
              <w:numPr>
                <w:ilvl w:val="1"/>
                <w:numId w:val="68"/>
              </w:numPr>
              <w:spacing w:after="160"/>
              <w:ind w:left="745" w:hanging="283"/>
              <w:rPr>
                <w:rFonts w:ascii="Calibri" w:eastAsia="Calibri" w:hAnsi="Calibri" w:cs="Calibri"/>
              </w:rPr>
            </w:pPr>
            <w:r w:rsidRPr="002D419B">
              <w:rPr>
                <w:rFonts w:ascii="Calibri" w:eastAsia="Calibri" w:hAnsi="Calibri" w:cs="Calibri"/>
              </w:rPr>
              <w:t>Wikipedia (Wikipedia.org/)</w:t>
            </w:r>
          </w:p>
          <w:p w14:paraId="4F079C29" w14:textId="77777777" w:rsidR="002745F3" w:rsidRPr="002D419B" w:rsidRDefault="002745F3" w:rsidP="002745F3">
            <w:pPr>
              <w:pStyle w:val="ListParagraph"/>
              <w:numPr>
                <w:ilvl w:val="1"/>
                <w:numId w:val="68"/>
              </w:numPr>
              <w:spacing w:after="160"/>
              <w:ind w:left="745" w:hanging="283"/>
              <w:rPr>
                <w:rFonts w:ascii="Calibri" w:eastAsia="Calibri" w:hAnsi="Calibri" w:cs="Calibri"/>
              </w:rPr>
            </w:pPr>
            <w:r w:rsidRPr="002D419B">
              <w:rPr>
                <w:rFonts w:ascii="Calibri" w:eastAsia="Calibri" w:hAnsi="Calibri" w:cs="Calibri"/>
              </w:rPr>
              <w:t>Online newspaper articles, blogs, and e-newsletters</w:t>
            </w:r>
          </w:p>
          <w:p w14:paraId="71FEA410" w14:textId="77777777" w:rsidR="002745F3" w:rsidRPr="002D419B" w:rsidRDefault="002745F3" w:rsidP="002745F3">
            <w:pPr>
              <w:pStyle w:val="ListParagraph"/>
              <w:numPr>
                <w:ilvl w:val="1"/>
                <w:numId w:val="68"/>
              </w:numPr>
              <w:spacing w:after="160"/>
              <w:ind w:left="745" w:hanging="283"/>
              <w:rPr>
                <w:rFonts w:ascii="Calibri" w:eastAsia="Calibri" w:hAnsi="Calibri" w:cs="Calibri"/>
              </w:rPr>
            </w:pPr>
            <w:r w:rsidRPr="002D419B">
              <w:rPr>
                <w:rFonts w:ascii="Calibri" w:eastAsia="Calibri" w:hAnsi="Calibri" w:cs="Calibri"/>
              </w:rPr>
              <w:lastRenderedPageBreak/>
              <w:t>National Tourist Boards &amp; government agencies (</w:t>
            </w:r>
            <w:proofErr w:type="spellStart"/>
            <w:r>
              <w:rPr>
                <w:rFonts w:ascii="Calibri" w:eastAsia="Calibri" w:hAnsi="Calibri" w:cs="Calibri"/>
              </w:rPr>
              <w:t>e.g</w:t>
            </w:r>
            <w:proofErr w:type="spellEnd"/>
            <w:r>
              <w:rPr>
                <w:rFonts w:ascii="Calibri" w:eastAsia="Calibri" w:hAnsi="Calibri" w:cs="Calibri"/>
              </w:rPr>
              <w:t>*</w:t>
            </w:r>
            <w:r w:rsidRPr="002D419B">
              <w:rPr>
                <w:rFonts w:ascii="Calibri" w:eastAsia="Calibri" w:hAnsi="Calibri" w:cs="Calibri"/>
              </w:rPr>
              <w:t xml:space="preserve"> Tourism Australia, VisitBritain)</w:t>
            </w:r>
          </w:p>
        </w:tc>
      </w:tr>
      <w:tr w:rsidR="002745F3" w:rsidRPr="00411BBF" w14:paraId="57CD0546" w14:textId="77777777" w:rsidTr="005D427A">
        <w:tc>
          <w:tcPr>
            <w:tcW w:w="3256" w:type="dxa"/>
          </w:tcPr>
          <w:p w14:paraId="129E964B" w14:textId="77777777" w:rsidR="002745F3" w:rsidRPr="0069457B" w:rsidRDefault="002745F3" w:rsidP="00131FBC">
            <w:pPr>
              <w:pStyle w:val="ListParagraph"/>
              <w:numPr>
                <w:ilvl w:val="0"/>
                <w:numId w:val="78"/>
              </w:numPr>
              <w:ind w:left="306"/>
              <w:rPr>
                <w:rFonts w:ascii="Calibri" w:eastAsia="Calibri" w:hAnsi="Calibri" w:cs="Calibri"/>
                <w:color w:val="000000" w:themeColor="text1"/>
                <w:lang w:val="en-US"/>
              </w:rPr>
            </w:pPr>
            <w:r w:rsidRPr="241C9949">
              <w:rPr>
                <w:rFonts w:ascii="Calibri" w:eastAsia="Calibri" w:hAnsi="Calibri" w:cs="Calibri"/>
                <w:color w:val="000000" w:themeColor="text1"/>
                <w:lang w:val="en-US"/>
              </w:rPr>
              <w:lastRenderedPageBreak/>
              <w:t>Understand the key</w:t>
            </w:r>
            <w:r w:rsidRPr="241C9949">
              <w:rPr>
                <w:rFonts w:ascii="Calibri" w:eastAsia="Calibri" w:hAnsi="Calibri" w:cs="Calibri"/>
              </w:rPr>
              <w:t xml:space="preserve"> issues impacting the international tourism and hospitality industry</w:t>
            </w:r>
          </w:p>
          <w:p w14:paraId="68F86F18" w14:textId="77777777" w:rsidR="002745F3" w:rsidRDefault="002745F3" w:rsidP="005D427A">
            <w:pPr>
              <w:pStyle w:val="ListParagraph"/>
              <w:ind w:left="306"/>
              <w:rPr>
                <w:rFonts w:ascii="Calibri" w:eastAsia="Calibri" w:hAnsi="Calibri" w:cs="Calibri"/>
                <w:color w:val="000000" w:themeColor="text1"/>
                <w:lang w:val="en-US"/>
              </w:rPr>
            </w:pPr>
          </w:p>
          <w:p w14:paraId="1DCAE03C" w14:textId="77777777" w:rsidR="002745F3" w:rsidRDefault="002745F3" w:rsidP="005D427A">
            <w:pPr>
              <w:pStyle w:val="ListParagraph"/>
              <w:ind w:left="306"/>
              <w:rPr>
                <w:rFonts w:ascii="Calibri" w:eastAsia="Calibri" w:hAnsi="Calibri" w:cs="Calibri"/>
                <w:color w:val="000000" w:themeColor="text1"/>
                <w:lang w:val="en-US"/>
              </w:rPr>
            </w:pPr>
          </w:p>
          <w:p w14:paraId="0B092296" w14:textId="77777777" w:rsidR="002745F3" w:rsidRPr="00411BBF" w:rsidRDefault="002745F3" w:rsidP="005D427A">
            <w:pPr>
              <w:pStyle w:val="ListParagraph"/>
              <w:ind w:left="306"/>
              <w:rPr>
                <w:rFonts w:ascii="Calibri" w:eastAsia="Calibri" w:hAnsi="Calibri" w:cs="Calibri"/>
                <w:color w:val="000000" w:themeColor="text1"/>
                <w:lang w:val="en-US"/>
              </w:rPr>
            </w:pPr>
          </w:p>
        </w:tc>
        <w:tc>
          <w:tcPr>
            <w:tcW w:w="5528" w:type="dxa"/>
          </w:tcPr>
          <w:p w14:paraId="78807E39" w14:textId="77777777" w:rsidR="002745F3" w:rsidRPr="004A1C73" w:rsidRDefault="002745F3" w:rsidP="00131FBC">
            <w:pPr>
              <w:pStyle w:val="ListParagraph"/>
              <w:numPr>
                <w:ilvl w:val="1"/>
                <w:numId w:val="78"/>
              </w:numPr>
              <w:ind w:hanging="502"/>
              <w:rPr>
                <w:rFonts w:ascii="Calibri" w:eastAsia="Calibri" w:hAnsi="Calibri" w:cs="Calibri"/>
                <w:color w:val="000000" w:themeColor="text1"/>
                <w:lang w:val="en-US"/>
              </w:rPr>
            </w:pPr>
            <w:r w:rsidRPr="241C9949">
              <w:rPr>
                <w:rFonts w:ascii="Calibri" w:eastAsia="Calibri" w:hAnsi="Calibri" w:cs="Calibri"/>
              </w:rPr>
              <w:t>Identify the main issues currently affecting the global tourism and hospitality industry</w:t>
            </w:r>
          </w:p>
          <w:p w14:paraId="74775793" w14:textId="77777777" w:rsidR="002745F3" w:rsidRDefault="002745F3" w:rsidP="00131FBC">
            <w:pPr>
              <w:pStyle w:val="ListParagraph"/>
              <w:numPr>
                <w:ilvl w:val="1"/>
                <w:numId w:val="78"/>
              </w:numPr>
              <w:ind w:hanging="502"/>
              <w:rPr>
                <w:rFonts w:ascii="Calibri" w:eastAsia="Calibri" w:hAnsi="Calibri" w:cs="Calibri"/>
                <w:color w:val="000000" w:themeColor="text1"/>
              </w:rPr>
            </w:pPr>
            <w:r w:rsidRPr="241C9949">
              <w:rPr>
                <w:rFonts w:ascii="Calibri" w:eastAsia="Calibri" w:hAnsi="Calibri" w:cs="Calibri"/>
                <w:color w:val="000000" w:themeColor="text1"/>
              </w:rPr>
              <w:t>Explain how these issues influence the popularity of different tourist destinations</w:t>
            </w:r>
          </w:p>
          <w:p w14:paraId="2167A0CF" w14:textId="77777777" w:rsidR="002745F3" w:rsidRDefault="002745F3" w:rsidP="005D427A">
            <w:pPr>
              <w:ind w:left="142"/>
              <w:rPr>
                <w:rFonts w:ascii="Calibri" w:eastAsia="Calibri" w:hAnsi="Calibri" w:cs="Calibri"/>
              </w:rPr>
            </w:pPr>
          </w:p>
          <w:p w14:paraId="1F90E929" w14:textId="77777777" w:rsidR="002745F3" w:rsidRPr="00594A65" w:rsidRDefault="002745F3" w:rsidP="005D427A">
            <w:pPr>
              <w:rPr>
                <w:rFonts w:ascii="Calibri" w:eastAsia="Calibri" w:hAnsi="Calibri" w:cs="Calibri"/>
              </w:rPr>
            </w:pPr>
          </w:p>
          <w:p w14:paraId="154D9A12" w14:textId="77777777" w:rsidR="002745F3" w:rsidRPr="006A1AD3" w:rsidRDefault="002745F3" w:rsidP="005D427A">
            <w:pPr>
              <w:ind w:left="142"/>
              <w:rPr>
                <w:rFonts w:ascii="Calibri" w:eastAsia="Calibri" w:hAnsi="Calibri" w:cs="Calibri"/>
                <w:color w:val="000000" w:themeColor="text1"/>
              </w:rPr>
            </w:pPr>
          </w:p>
          <w:p w14:paraId="5D1C65A6" w14:textId="77777777" w:rsidR="002745F3" w:rsidRPr="009800A4" w:rsidRDefault="002745F3" w:rsidP="005D427A">
            <w:pPr>
              <w:ind w:left="142"/>
              <w:rPr>
                <w:rFonts w:ascii="Calibri" w:eastAsia="Calibri" w:hAnsi="Calibri" w:cs="Calibri"/>
                <w:color w:val="000000" w:themeColor="text1"/>
                <w:lang w:val="en-US"/>
              </w:rPr>
            </w:pPr>
          </w:p>
        </w:tc>
        <w:tc>
          <w:tcPr>
            <w:tcW w:w="6804" w:type="dxa"/>
          </w:tcPr>
          <w:p w14:paraId="25748B97" w14:textId="77777777" w:rsidR="002745F3" w:rsidRDefault="002745F3" w:rsidP="002745F3">
            <w:pPr>
              <w:pStyle w:val="ListParagraph"/>
              <w:numPr>
                <w:ilvl w:val="0"/>
                <w:numId w:val="61"/>
              </w:numPr>
              <w:ind w:left="320" w:hanging="320"/>
              <w:rPr>
                <w:rFonts w:ascii="Calibri" w:eastAsia="Calibri" w:hAnsi="Calibri" w:cs="Calibri"/>
              </w:rPr>
            </w:pPr>
            <w:r w:rsidRPr="241C9949">
              <w:rPr>
                <w:rFonts w:ascii="Calibri" w:eastAsia="Calibri" w:hAnsi="Calibri" w:cs="Calibri"/>
              </w:rPr>
              <w:t xml:space="preserve">Key issues: </w:t>
            </w:r>
          </w:p>
          <w:p w14:paraId="031BE41F"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color w:val="222222"/>
              </w:rPr>
              <w:t xml:space="preserve">wars (Middle East, Russia/Ukraine), </w:t>
            </w:r>
            <w:r w:rsidRPr="241C9949">
              <w:rPr>
                <w:rFonts w:ascii="Calibri" w:eastAsia="Calibri" w:hAnsi="Calibri" w:cs="Calibri"/>
              </w:rPr>
              <w:t>civil unrest, terrorism</w:t>
            </w:r>
            <w:r w:rsidRPr="241C9949">
              <w:rPr>
                <w:rFonts w:ascii="Calibri" w:eastAsia="Calibri" w:hAnsi="Calibri" w:cs="Calibri"/>
                <w:color w:val="222222"/>
              </w:rPr>
              <w:t xml:space="preserve"> and political instability and impacts of these factors on travel demand</w:t>
            </w:r>
            <w:r w:rsidRPr="241C9949">
              <w:rPr>
                <w:rFonts w:ascii="Calibri" w:eastAsia="Calibri" w:hAnsi="Calibri" w:cs="Calibri"/>
              </w:rPr>
              <w:t xml:space="preserve"> </w:t>
            </w:r>
          </w:p>
          <w:p w14:paraId="600B1895"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 xml:space="preserve">barriers to travel, </w:t>
            </w:r>
            <w:proofErr w:type="spellStart"/>
            <w:r>
              <w:rPr>
                <w:rFonts w:ascii="Calibri" w:eastAsia="Calibri" w:hAnsi="Calibri" w:cs="Calibri"/>
              </w:rPr>
              <w:t>e.g</w:t>
            </w:r>
            <w:proofErr w:type="spellEnd"/>
            <w:r>
              <w:rPr>
                <w:rFonts w:ascii="Calibri" w:eastAsia="Calibri" w:hAnsi="Calibri" w:cs="Calibri"/>
              </w:rPr>
              <w:t>*</w:t>
            </w:r>
            <w:r w:rsidRPr="241C9949">
              <w:rPr>
                <w:rFonts w:ascii="Calibri" w:eastAsia="Calibri" w:hAnsi="Calibri" w:cs="Calibri"/>
              </w:rPr>
              <w:t xml:space="preserve"> entry restrictions, visas, passports, fees, delays </w:t>
            </w:r>
          </w:p>
          <w:p w14:paraId="24BAE320"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 xml:space="preserve">fluctuation of monetary exchange rates </w:t>
            </w:r>
          </w:p>
          <w:p w14:paraId="30A808AF"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 xml:space="preserve">fluctuating price of oil/fuel </w:t>
            </w:r>
          </w:p>
          <w:p w14:paraId="3961F50C" w14:textId="77777777" w:rsidR="002745F3" w:rsidRDefault="002745F3" w:rsidP="002745F3">
            <w:pPr>
              <w:pStyle w:val="ListParagraph"/>
              <w:numPr>
                <w:ilvl w:val="1"/>
                <w:numId w:val="62"/>
              </w:numPr>
              <w:ind w:left="745" w:hanging="283"/>
              <w:rPr>
                <w:rFonts w:ascii="Calibri" w:eastAsia="Calibri" w:hAnsi="Calibri" w:cs="Calibri"/>
              </w:rPr>
            </w:pPr>
            <w:r w:rsidRPr="0BFC277C">
              <w:rPr>
                <w:rFonts w:ascii="Calibri" w:eastAsia="Calibri" w:hAnsi="Calibri" w:cs="Calibri"/>
              </w:rPr>
              <w:t xml:space="preserve">changing climate and extreme weather events </w:t>
            </w:r>
          </w:p>
          <w:p w14:paraId="7E028E2B" w14:textId="77777777" w:rsidR="002745F3" w:rsidRDefault="002745F3" w:rsidP="002745F3">
            <w:pPr>
              <w:pStyle w:val="ListParagraph"/>
              <w:numPr>
                <w:ilvl w:val="1"/>
                <w:numId w:val="62"/>
              </w:numPr>
              <w:ind w:left="745" w:hanging="283"/>
              <w:rPr>
                <w:rFonts w:ascii="Calibri" w:eastAsia="Calibri" w:hAnsi="Calibri" w:cs="Calibri"/>
              </w:rPr>
            </w:pPr>
            <w:r w:rsidRPr="0BFC277C">
              <w:rPr>
                <w:rFonts w:ascii="Calibri" w:eastAsia="Calibri" w:hAnsi="Calibri" w:cs="Calibri"/>
              </w:rPr>
              <w:t>cyclones, hurricanes, typhoons, and monsoons</w:t>
            </w:r>
          </w:p>
          <w:p w14:paraId="43150C65"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overtourism</w:t>
            </w:r>
          </w:p>
          <w:p w14:paraId="19895370"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the sharing economy (</w:t>
            </w:r>
            <w:proofErr w:type="spellStart"/>
            <w:r>
              <w:rPr>
                <w:rFonts w:ascii="Calibri" w:eastAsia="Calibri" w:hAnsi="Calibri" w:cs="Calibri"/>
              </w:rPr>
              <w:t>e.g</w:t>
            </w:r>
            <w:proofErr w:type="spellEnd"/>
            <w:r>
              <w:rPr>
                <w:rFonts w:ascii="Calibri" w:eastAsia="Calibri" w:hAnsi="Calibri" w:cs="Calibri"/>
              </w:rPr>
              <w:t>*</w:t>
            </w:r>
            <w:r w:rsidRPr="241C9949">
              <w:rPr>
                <w:rFonts w:ascii="Calibri" w:eastAsia="Calibri" w:hAnsi="Calibri" w:cs="Calibri"/>
              </w:rPr>
              <w:t xml:space="preserve"> Airbnb, Uber, Lyft, Bolt)</w:t>
            </w:r>
          </w:p>
          <w:p w14:paraId="4452B3DF"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 xml:space="preserve">technology and cyber security </w:t>
            </w:r>
          </w:p>
          <w:p w14:paraId="33CB5717"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labour shortages</w:t>
            </w:r>
          </w:p>
          <w:p w14:paraId="1AD8E879" w14:textId="77777777" w:rsidR="002745F3" w:rsidRDefault="002745F3" w:rsidP="002745F3">
            <w:pPr>
              <w:pStyle w:val="ListParagraph"/>
              <w:numPr>
                <w:ilvl w:val="1"/>
                <w:numId w:val="62"/>
              </w:numPr>
              <w:ind w:left="745" w:hanging="283"/>
              <w:rPr>
                <w:rFonts w:ascii="Calibri" w:eastAsia="Calibri" w:hAnsi="Calibri" w:cs="Calibri"/>
              </w:rPr>
            </w:pPr>
            <w:r w:rsidRPr="241C9949">
              <w:rPr>
                <w:rFonts w:ascii="Calibri" w:eastAsia="Calibri" w:hAnsi="Calibri" w:cs="Calibri"/>
              </w:rPr>
              <w:t xml:space="preserve">ethical considerations and exploitation </w:t>
            </w:r>
          </w:p>
          <w:p w14:paraId="0E5B18A4" w14:textId="77777777" w:rsidR="002745F3" w:rsidRPr="00CF37A6" w:rsidRDefault="002745F3" w:rsidP="002745F3">
            <w:pPr>
              <w:pStyle w:val="ListParagraph"/>
              <w:numPr>
                <w:ilvl w:val="1"/>
                <w:numId w:val="62"/>
              </w:numPr>
              <w:ind w:left="745" w:hanging="283"/>
              <w:rPr>
                <w:rFonts w:ascii="Calibri" w:eastAsia="Calibri" w:hAnsi="Calibri" w:cs="Calibri"/>
                <w:color w:val="000000" w:themeColor="text1"/>
              </w:rPr>
            </w:pPr>
            <w:r w:rsidRPr="241C9949">
              <w:rPr>
                <w:rFonts w:ascii="Calibri" w:eastAsia="Calibri" w:hAnsi="Calibri" w:cs="Calibri"/>
              </w:rPr>
              <w:t xml:space="preserve">global carbon emissions and/or environmental damage caused by travel </w:t>
            </w:r>
          </w:p>
        </w:tc>
      </w:tr>
    </w:tbl>
    <w:p w14:paraId="6F502305" w14:textId="77777777" w:rsidR="002745F3" w:rsidRDefault="002745F3" w:rsidP="002745F3">
      <w:pPr>
        <w:pStyle w:val="NoSpacing"/>
        <w:tabs>
          <w:tab w:val="left" w:pos="2685"/>
        </w:tabs>
        <w:rPr>
          <w:rStyle w:val="Strong"/>
          <w:rFonts w:cstheme="minorHAnsi"/>
          <w:color w:val="000000" w:themeColor="text1"/>
        </w:rPr>
      </w:pPr>
    </w:p>
    <w:p w14:paraId="705C79CA" w14:textId="77777777" w:rsidR="002745F3" w:rsidRDefault="002745F3" w:rsidP="002745F3">
      <w:pPr>
        <w:spacing w:line="278" w:lineRule="auto"/>
        <w:rPr>
          <w:rStyle w:val="Strong"/>
          <w:rFonts w:cstheme="minorHAnsi"/>
          <w:color w:val="000000" w:themeColor="text1"/>
        </w:rPr>
      </w:pPr>
      <w:r>
        <w:rPr>
          <w:rStyle w:val="Strong"/>
          <w:rFonts w:cstheme="minorHAnsi"/>
          <w:color w:val="000000" w:themeColor="text1"/>
        </w:rPr>
        <w:br w:type="page"/>
      </w:r>
    </w:p>
    <w:p w14:paraId="26B927B4" w14:textId="77777777" w:rsidR="002745F3" w:rsidRDefault="002745F3" w:rsidP="002745F3">
      <w:pPr>
        <w:pStyle w:val="NoSpacing"/>
        <w:tabs>
          <w:tab w:val="left" w:pos="2685"/>
        </w:tabs>
        <w:rPr>
          <w:rStyle w:val="Strong"/>
          <w:rFonts w:cstheme="minorHAnsi"/>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rsidRPr="00DD6279" w14:paraId="0B6ABCF5" w14:textId="77777777" w:rsidTr="005D427A">
        <w:tc>
          <w:tcPr>
            <w:tcW w:w="3256" w:type="dxa"/>
            <w:shd w:val="clear" w:color="auto" w:fill="FFFFFF" w:themeFill="background1"/>
          </w:tcPr>
          <w:p w14:paraId="2834FED5" w14:textId="77777777" w:rsidR="002745F3" w:rsidRPr="00DD6279" w:rsidRDefault="002745F3" w:rsidP="005D427A">
            <w:pPr>
              <w:rPr>
                <w:rFonts w:ascii="Calibri" w:hAnsi="Calibri" w:cs="Calibri"/>
                <w:b/>
                <w:bCs/>
                <w:color w:val="0070C0"/>
                <w:lang w:val="en-US"/>
              </w:rPr>
            </w:pPr>
            <w:r w:rsidRPr="00DD6279">
              <w:rPr>
                <w:rFonts w:ascii="Calibri" w:hAnsi="Calibri" w:cs="Calibri"/>
                <w:b/>
                <w:bCs/>
                <w:color w:val="0070C0"/>
                <w:lang w:val="en-US"/>
              </w:rPr>
              <w:t>Learning Outcomes</w:t>
            </w:r>
          </w:p>
          <w:p w14:paraId="1420EE13" w14:textId="77777777" w:rsidR="002745F3" w:rsidRPr="00DD6279" w:rsidRDefault="002745F3" w:rsidP="005D427A">
            <w:pPr>
              <w:rPr>
                <w:rFonts w:ascii="Calibri" w:hAnsi="Calibri" w:cs="Calibri"/>
                <w:b/>
                <w:bCs/>
                <w:color w:val="0070C0"/>
                <w:lang w:val="en-US"/>
              </w:rPr>
            </w:pPr>
            <w:r w:rsidRPr="00DD6279">
              <w:rPr>
                <w:rFonts w:ascii="Calibri" w:hAnsi="Calibri" w:cs="Calibri"/>
                <w:color w:val="0070C0"/>
                <w:lang w:val="en-US"/>
              </w:rPr>
              <w:t>The learner will:</w:t>
            </w:r>
          </w:p>
        </w:tc>
        <w:tc>
          <w:tcPr>
            <w:tcW w:w="5528" w:type="dxa"/>
            <w:shd w:val="clear" w:color="auto" w:fill="FFFFFF" w:themeFill="background1"/>
          </w:tcPr>
          <w:p w14:paraId="4E5A0753" w14:textId="77777777" w:rsidR="002745F3" w:rsidRPr="00DD6279" w:rsidRDefault="002745F3" w:rsidP="005D427A">
            <w:pPr>
              <w:rPr>
                <w:rFonts w:ascii="Calibri" w:hAnsi="Calibri" w:cs="Calibri"/>
                <w:b/>
                <w:bCs/>
                <w:color w:val="0070C0"/>
                <w:lang w:val="en-US"/>
              </w:rPr>
            </w:pPr>
            <w:r w:rsidRPr="00DD6279">
              <w:rPr>
                <w:rFonts w:ascii="Calibri" w:hAnsi="Calibri" w:cs="Calibri"/>
                <w:b/>
                <w:bCs/>
                <w:color w:val="0070C0"/>
                <w:lang w:val="en-US"/>
              </w:rPr>
              <w:t>Assessment Criteria</w:t>
            </w:r>
          </w:p>
          <w:p w14:paraId="6ED7CC5F" w14:textId="77777777" w:rsidR="002745F3" w:rsidRPr="00DD6279" w:rsidRDefault="002745F3" w:rsidP="005D427A">
            <w:pPr>
              <w:rPr>
                <w:rFonts w:ascii="Calibri" w:hAnsi="Calibri" w:cs="Calibri"/>
                <w:b/>
                <w:bCs/>
                <w:color w:val="0070C0"/>
                <w:lang w:val="en-US"/>
              </w:rPr>
            </w:pPr>
            <w:r w:rsidRPr="00DD6279">
              <w:rPr>
                <w:rFonts w:ascii="Calibri" w:hAnsi="Calibri" w:cs="Calibri"/>
                <w:color w:val="0070C0"/>
                <w:lang w:val="en-US"/>
              </w:rPr>
              <w:t>The learner can:</w:t>
            </w:r>
          </w:p>
        </w:tc>
        <w:tc>
          <w:tcPr>
            <w:tcW w:w="6804" w:type="dxa"/>
            <w:shd w:val="clear" w:color="auto" w:fill="FFFFFF" w:themeFill="background1"/>
          </w:tcPr>
          <w:p w14:paraId="67C854D1" w14:textId="77777777" w:rsidR="002745F3" w:rsidRPr="00DD6279" w:rsidRDefault="002745F3" w:rsidP="005D427A">
            <w:pPr>
              <w:rPr>
                <w:rFonts w:ascii="Calibri" w:hAnsi="Calibri" w:cs="Calibri"/>
                <w:b/>
                <w:bCs/>
                <w:color w:val="0070C0"/>
                <w:lang w:val="en-US"/>
              </w:rPr>
            </w:pPr>
            <w:r w:rsidRPr="00DD6279">
              <w:rPr>
                <w:rFonts w:ascii="Calibri" w:hAnsi="Calibri" w:cs="Calibri"/>
                <w:b/>
                <w:bCs/>
                <w:color w:val="0070C0"/>
                <w:lang w:val="en-US"/>
              </w:rPr>
              <w:t>Indicative Content</w:t>
            </w:r>
          </w:p>
        </w:tc>
      </w:tr>
      <w:tr w:rsidR="002745F3" w:rsidRPr="00DD6279" w14:paraId="4A48BA08" w14:textId="77777777" w:rsidTr="005D427A">
        <w:tc>
          <w:tcPr>
            <w:tcW w:w="3256" w:type="dxa"/>
          </w:tcPr>
          <w:p w14:paraId="18DFAD1E" w14:textId="77777777" w:rsidR="002745F3" w:rsidRPr="00DD6279" w:rsidRDefault="002745F3" w:rsidP="00131FBC">
            <w:pPr>
              <w:pStyle w:val="ListParagraph"/>
              <w:numPr>
                <w:ilvl w:val="0"/>
                <w:numId w:val="78"/>
              </w:numPr>
              <w:ind w:left="306"/>
              <w:rPr>
                <w:rFonts w:ascii="Calibri" w:hAnsi="Calibri" w:cs="Calibri"/>
                <w:color w:val="000000" w:themeColor="text1"/>
                <w:lang w:val="en-US"/>
              </w:rPr>
            </w:pPr>
            <w:r w:rsidRPr="00DD6279">
              <w:rPr>
                <w:rFonts w:ascii="Calibri" w:hAnsi="Calibri" w:cs="Calibri"/>
              </w:rPr>
              <w:t xml:space="preserve">Understand </w:t>
            </w:r>
            <w:r w:rsidRPr="00DD6279">
              <w:rPr>
                <w:rFonts w:ascii="Calibri" w:hAnsi="Calibri" w:cs="Calibri"/>
                <w:color w:val="000000" w:themeColor="text1"/>
                <w:lang w:val="en-US"/>
              </w:rPr>
              <w:t xml:space="preserve">the key </w:t>
            </w:r>
            <w:r w:rsidRPr="00DD6279">
              <w:rPr>
                <w:rFonts w:ascii="Calibri" w:hAnsi="Calibri" w:cs="Calibri"/>
              </w:rPr>
              <w:t xml:space="preserve">trends influencing the tourism and hospitality industries </w:t>
            </w:r>
          </w:p>
          <w:p w14:paraId="58010E85" w14:textId="77777777" w:rsidR="002745F3" w:rsidRPr="00DD6279" w:rsidRDefault="002745F3" w:rsidP="005D427A">
            <w:pPr>
              <w:pStyle w:val="ListParagraph"/>
              <w:ind w:left="306"/>
              <w:rPr>
                <w:rFonts w:ascii="Calibri" w:hAnsi="Calibri" w:cs="Calibri"/>
                <w:lang w:val="en-US"/>
              </w:rPr>
            </w:pPr>
          </w:p>
          <w:p w14:paraId="3B96EE1E" w14:textId="77777777" w:rsidR="002745F3" w:rsidRPr="00DD6279" w:rsidRDefault="002745F3" w:rsidP="005D427A">
            <w:pPr>
              <w:pStyle w:val="ListParagraph"/>
              <w:ind w:left="306"/>
              <w:rPr>
                <w:rFonts w:ascii="Calibri" w:hAnsi="Calibri" w:cs="Calibri"/>
                <w:color w:val="000000" w:themeColor="text1"/>
                <w:lang w:val="en-US"/>
              </w:rPr>
            </w:pPr>
            <w:r w:rsidRPr="00DD6279">
              <w:rPr>
                <w:rFonts w:ascii="Calibri" w:hAnsi="Calibri" w:cs="Calibri"/>
                <w:color w:val="000000" w:themeColor="text1"/>
                <w:lang w:val="en-US"/>
              </w:rPr>
              <w:t xml:space="preserve"> </w:t>
            </w:r>
          </w:p>
          <w:p w14:paraId="2839BAA9" w14:textId="77777777" w:rsidR="002745F3" w:rsidRPr="00DD6279" w:rsidRDefault="002745F3" w:rsidP="005D427A">
            <w:pPr>
              <w:pStyle w:val="ListParagraph"/>
              <w:ind w:left="306"/>
              <w:rPr>
                <w:rFonts w:ascii="Calibri" w:hAnsi="Calibri" w:cs="Calibri"/>
                <w:color w:val="000000" w:themeColor="text1"/>
                <w:lang w:val="en-US"/>
              </w:rPr>
            </w:pPr>
          </w:p>
          <w:p w14:paraId="49BA9CFE" w14:textId="77777777" w:rsidR="002745F3" w:rsidRPr="00DD6279" w:rsidRDefault="002745F3" w:rsidP="005D427A">
            <w:pPr>
              <w:ind w:left="-54"/>
              <w:rPr>
                <w:rFonts w:ascii="Calibri" w:hAnsi="Calibri" w:cs="Calibri"/>
                <w:color w:val="000000" w:themeColor="text1"/>
                <w:lang w:val="en-US"/>
              </w:rPr>
            </w:pPr>
          </w:p>
          <w:p w14:paraId="17258D93" w14:textId="77777777" w:rsidR="002745F3" w:rsidRPr="00DD6279" w:rsidRDefault="002745F3" w:rsidP="005D427A">
            <w:pPr>
              <w:pStyle w:val="ListParagraph"/>
              <w:ind w:left="306"/>
              <w:rPr>
                <w:rFonts w:ascii="Calibri" w:hAnsi="Calibri" w:cs="Calibri"/>
                <w:color w:val="000000" w:themeColor="text1"/>
                <w:lang w:val="en-US"/>
              </w:rPr>
            </w:pPr>
          </w:p>
        </w:tc>
        <w:tc>
          <w:tcPr>
            <w:tcW w:w="5528" w:type="dxa"/>
          </w:tcPr>
          <w:p w14:paraId="16B4F6F4" w14:textId="77777777" w:rsidR="002745F3" w:rsidRPr="00DD6279" w:rsidRDefault="002745F3" w:rsidP="00131FBC">
            <w:pPr>
              <w:pStyle w:val="ListParagraph"/>
              <w:numPr>
                <w:ilvl w:val="1"/>
                <w:numId w:val="78"/>
              </w:numPr>
              <w:ind w:hanging="474"/>
              <w:rPr>
                <w:rFonts w:ascii="Calibri" w:hAnsi="Calibri" w:cs="Calibri"/>
                <w:color w:val="000000" w:themeColor="text1"/>
                <w:lang w:val="en-US"/>
              </w:rPr>
            </w:pPr>
            <w:r w:rsidRPr="00DD6279">
              <w:rPr>
                <w:rFonts w:ascii="Calibri" w:hAnsi="Calibri" w:cs="Calibri"/>
                <w:color w:val="000000" w:themeColor="text1"/>
              </w:rPr>
              <w:t xml:space="preserve">Identify the </w:t>
            </w:r>
            <w:r w:rsidRPr="00DD6279">
              <w:rPr>
                <w:rFonts w:ascii="Calibri" w:hAnsi="Calibri" w:cs="Calibri"/>
              </w:rPr>
              <w:t>key trends</w:t>
            </w:r>
            <w:r w:rsidRPr="00DD6279">
              <w:rPr>
                <w:rFonts w:ascii="Calibri" w:hAnsi="Calibri" w:cs="Calibri"/>
                <w:color w:val="000000" w:themeColor="text1"/>
              </w:rPr>
              <w:t xml:space="preserve"> in the</w:t>
            </w:r>
            <w:r w:rsidRPr="00DD6279">
              <w:rPr>
                <w:rFonts w:ascii="Calibri" w:hAnsi="Calibri" w:cs="Calibri"/>
              </w:rPr>
              <w:t xml:space="preserve"> tourism and hospitality industry</w:t>
            </w:r>
          </w:p>
          <w:p w14:paraId="3772AB1C" w14:textId="77777777" w:rsidR="002745F3" w:rsidRPr="00DD6279" w:rsidRDefault="002745F3" w:rsidP="00131FBC">
            <w:pPr>
              <w:pStyle w:val="ListParagraph"/>
              <w:numPr>
                <w:ilvl w:val="1"/>
                <w:numId w:val="78"/>
              </w:numPr>
              <w:ind w:hanging="474"/>
              <w:rPr>
                <w:rFonts w:ascii="Calibri" w:hAnsi="Calibri" w:cs="Calibri"/>
                <w:color w:val="000000" w:themeColor="text1"/>
              </w:rPr>
            </w:pPr>
            <w:r w:rsidRPr="00DD6279">
              <w:rPr>
                <w:rFonts w:ascii="Calibri" w:hAnsi="Calibri" w:cs="Calibri"/>
                <w:color w:val="000000" w:themeColor="text1"/>
              </w:rPr>
              <w:t>Explain how these trends influence the popularity of different tourist destinations</w:t>
            </w:r>
          </w:p>
          <w:p w14:paraId="451B1B0D" w14:textId="77777777" w:rsidR="002745F3" w:rsidRPr="00DD6279" w:rsidRDefault="002745F3" w:rsidP="005D427A">
            <w:pPr>
              <w:ind w:left="142"/>
              <w:rPr>
                <w:rFonts w:ascii="Calibri" w:hAnsi="Calibri" w:cs="Calibri"/>
                <w:color w:val="000000" w:themeColor="text1"/>
                <w:lang w:val="en-US"/>
              </w:rPr>
            </w:pPr>
          </w:p>
          <w:p w14:paraId="3BE99F4F" w14:textId="77777777" w:rsidR="002745F3" w:rsidRPr="00DD6279" w:rsidRDefault="002745F3" w:rsidP="005D427A">
            <w:pPr>
              <w:ind w:left="142"/>
              <w:rPr>
                <w:rFonts w:ascii="Calibri" w:hAnsi="Calibri" w:cs="Calibri"/>
                <w:color w:val="000000" w:themeColor="text1"/>
                <w:lang w:val="en-US"/>
              </w:rPr>
            </w:pPr>
          </w:p>
          <w:p w14:paraId="0C916E86" w14:textId="77777777" w:rsidR="002745F3" w:rsidRPr="00DD6279" w:rsidRDefault="002745F3" w:rsidP="005D427A">
            <w:pPr>
              <w:pStyle w:val="ListParagraph"/>
              <w:ind w:left="502"/>
              <w:rPr>
                <w:rFonts w:ascii="Calibri" w:hAnsi="Calibri" w:cs="Calibri"/>
                <w:color w:val="000000" w:themeColor="text1"/>
                <w:lang w:val="en-US"/>
              </w:rPr>
            </w:pPr>
          </w:p>
          <w:p w14:paraId="4249AF78" w14:textId="77777777" w:rsidR="002745F3" w:rsidRPr="00DD6279" w:rsidRDefault="002745F3" w:rsidP="005D427A">
            <w:pPr>
              <w:pStyle w:val="ListParagraph"/>
              <w:ind w:left="502"/>
              <w:rPr>
                <w:rFonts w:ascii="Calibri" w:hAnsi="Calibri" w:cs="Calibri"/>
                <w:color w:val="000000" w:themeColor="text1"/>
                <w:lang w:val="en-US"/>
              </w:rPr>
            </w:pPr>
          </w:p>
        </w:tc>
        <w:tc>
          <w:tcPr>
            <w:tcW w:w="6804" w:type="dxa"/>
          </w:tcPr>
          <w:p w14:paraId="1FDD6F8E" w14:textId="77777777" w:rsidR="002745F3" w:rsidRPr="00DD6279" w:rsidRDefault="002745F3" w:rsidP="002745F3">
            <w:pPr>
              <w:pStyle w:val="ListParagraph"/>
              <w:numPr>
                <w:ilvl w:val="0"/>
                <w:numId w:val="63"/>
              </w:numPr>
              <w:ind w:left="320" w:hanging="283"/>
              <w:rPr>
                <w:rFonts w:ascii="Calibri" w:hAnsi="Calibri" w:cs="Calibri"/>
              </w:rPr>
            </w:pPr>
            <w:r w:rsidRPr="00DD6279">
              <w:rPr>
                <w:rFonts w:ascii="Calibri" w:hAnsi="Calibri" w:cs="Calibri"/>
              </w:rPr>
              <w:t xml:space="preserve">Trends: </w:t>
            </w:r>
          </w:p>
          <w:p w14:paraId="0D0D4FB7"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growing tourism markets: halal tourism, wellness tourism/health-oriented tourism, senior tourism (‘</w:t>
            </w:r>
            <w:r w:rsidRPr="00DD6279">
              <w:rPr>
                <w:rFonts w:ascii="Calibri" w:hAnsi="Calibri" w:cs="Calibri"/>
                <w:color w:val="000000" w:themeColor="text1"/>
              </w:rPr>
              <w:t xml:space="preserve">silver’ tourism) market, </w:t>
            </w:r>
            <w:r w:rsidRPr="00DD6279">
              <w:rPr>
                <w:rFonts w:ascii="Calibri" w:hAnsi="Calibri" w:cs="Calibri"/>
              </w:rPr>
              <w:t xml:space="preserve">dark tourism, nature-based tourism, gastronomy/culinary tourism, cycling tourism, luxury tourism, community-based tourism, </w:t>
            </w:r>
            <w:r w:rsidRPr="00DD6279">
              <w:rPr>
                <w:rFonts w:ascii="Calibri" w:hAnsi="Calibri" w:cs="Calibri"/>
                <w:color w:val="000000" w:themeColor="text1"/>
              </w:rPr>
              <w:t>family holidays, adventure tourism</w:t>
            </w:r>
            <w:r>
              <w:rPr>
                <w:rFonts w:ascii="Calibri" w:hAnsi="Calibri" w:cs="Calibri"/>
                <w:color w:val="000000" w:themeColor="text1"/>
              </w:rPr>
              <w:t>, women’s solo travel</w:t>
            </w:r>
          </w:p>
          <w:p w14:paraId="52B7CAA3"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color w:val="000000" w:themeColor="text1"/>
              </w:rPr>
              <w:t>recovery tourism (post-pandemic or a disaster, war)</w:t>
            </w:r>
          </w:p>
          <w:p w14:paraId="6FE5C107"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sustainable tourism businesses</w:t>
            </w:r>
          </w:p>
          <w:p w14:paraId="5C2B265F"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digitalisation and changes in tourist behaviour (mobile technology, the influence of social media and social influencers (such as TikTok, YouTube)</w:t>
            </w:r>
            <w:r>
              <w:rPr>
                <w:rFonts w:ascii="Calibri" w:hAnsi="Calibri" w:cs="Calibri"/>
              </w:rPr>
              <w:t>,</w:t>
            </w:r>
            <w:r w:rsidRPr="00DD6279">
              <w:rPr>
                <w:rFonts w:ascii="Calibri" w:hAnsi="Calibri" w:cs="Calibri"/>
              </w:rPr>
              <w:t xml:space="preserve"> online booking and travel planning, review sites such as TripAdvisor, Google Reviews)</w:t>
            </w:r>
          </w:p>
          <w:p w14:paraId="7E6BFC06"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changing channels of distribution (</w:t>
            </w:r>
            <w:proofErr w:type="spellStart"/>
            <w:r>
              <w:rPr>
                <w:rFonts w:ascii="Calibri" w:hAnsi="Calibri" w:cs="Calibri"/>
              </w:rPr>
              <w:t>e.g</w:t>
            </w:r>
            <w:proofErr w:type="spellEnd"/>
            <w:r>
              <w:rPr>
                <w:rFonts w:ascii="Calibri" w:hAnsi="Calibri" w:cs="Calibri"/>
              </w:rPr>
              <w:t>*</w:t>
            </w:r>
            <w:r w:rsidRPr="00DD6279">
              <w:rPr>
                <w:rFonts w:ascii="Calibri" w:hAnsi="Calibri" w:cs="Calibri"/>
              </w:rPr>
              <w:t xml:space="preserve"> home delivery, Booking</w:t>
            </w:r>
            <w:r>
              <w:rPr>
                <w:rFonts w:ascii="Calibri" w:hAnsi="Calibri" w:cs="Calibri"/>
              </w:rPr>
              <w:t>.</w:t>
            </w:r>
            <w:r w:rsidRPr="00DD6279">
              <w:rPr>
                <w:rFonts w:ascii="Calibri" w:hAnsi="Calibri" w:cs="Calibri"/>
              </w:rPr>
              <w:t xml:space="preserve">com, restaurant booking platforms such as The Fork); sales and marketing media </w:t>
            </w:r>
          </w:p>
          <w:p w14:paraId="0FB07981"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digitalisation and changes in tourist behaviour</w:t>
            </w:r>
          </w:p>
          <w:p w14:paraId="0031FF24"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eco-friendly and environmentally conscious travellers</w:t>
            </w:r>
          </w:p>
          <w:p w14:paraId="1915C12D"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 xml:space="preserve">rapid evolution of social media platforms driving purchasing trends among young users, </w:t>
            </w:r>
            <w:proofErr w:type="spellStart"/>
            <w:r>
              <w:rPr>
                <w:rFonts w:ascii="Calibri" w:hAnsi="Calibri" w:cs="Calibri"/>
              </w:rPr>
              <w:t>e.g</w:t>
            </w:r>
            <w:proofErr w:type="spellEnd"/>
            <w:r>
              <w:rPr>
                <w:rFonts w:ascii="Calibri" w:hAnsi="Calibri" w:cs="Calibri"/>
              </w:rPr>
              <w:t>*</w:t>
            </w:r>
            <w:r w:rsidRPr="00DD6279">
              <w:rPr>
                <w:rFonts w:ascii="Calibri" w:hAnsi="Calibri" w:cs="Calibri"/>
              </w:rPr>
              <w:t xml:space="preserve">  TikTok</w:t>
            </w:r>
          </w:p>
          <w:p w14:paraId="72A09E8F"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w:t>
            </w:r>
            <w:proofErr w:type="spellStart"/>
            <w:r w:rsidRPr="00DD6279">
              <w:rPr>
                <w:rFonts w:ascii="Calibri" w:hAnsi="Calibri" w:cs="Calibri"/>
              </w:rPr>
              <w:t>shoppertainment</w:t>
            </w:r>
            <w:proofErr w:type="spellEnd"/>
            <w:r w:rsidRPr="00DD6279">
              <w:rPr>
                <w:rFonts w:ascii="Calibri" w:hAnsi="Calibri" w:cs="Calibri"/>
              </w:rPr>
              <w:t xml:space="preserve">” </w:t>
            </w:r>
          </w:p>
          <w:p w14:paraId="16EFB989"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color w:val="222222"/>
              </w:rPr>
              <w:t xml:space="preserve">the rise in </w:t>
            </w:r>
            <w:proofErr w:type="spellStart"/>
            <w:r w:rsidRPr="00DD6279">
              <w:rPr>
                <w:rFonts w:ascii="Calibri" w:hAnsi="Calibri" w:cs="Calibri"/>
                <w:color w:val="222222"/>
              </w:rPr>
              <w:t>staycationing</w:t>
            </w:r>
            <w:proofErr w:type="spellEnd"/>
            <w:r w:rsidRPr="00DD6279">
              <w:rPr>
                <w:rFonts w:ascii="Calibri" w:hAnsi="Calibri" w:cs="Calibri"/>
                <w:color w:val="222222"/>
              </w:rPr>
              <w:t xml:space="preserve">, </w:t>
            </w:r>
            <w:proofErr w:type="spellStart"/>
            <w:r w:rsidRPr="00DD6279">
              <w:rPr>
                <w:rFonts w:ascii="Calibri" w:hAnsi="Calibri" w:cs="Calibri"/>
                <w:color w:val="222222"/>
              </w:rPr>
              <w:t>workationing</w:t>
            </w:r>
            <w:proofErr w:type="spellEnd"/>
            <w:r w:rsidRPr="00DD6279">
              <w:rPr>
                <w:rFonts w:ascii="Calibri" w:hAnsi="Calibri" w:cs="Calibri"/>
                <w:color w:val="222222"/>
              </w:rPr>
              <w:t>/</w:t>
            </w:r>
            <w:proofErr w:type="spellStart"/>
            <w:r w:rsidRPr="00DD6279">
              <w:rPr>
                <w:rFonts w:ascii="Calibri" w:hAnsi="Calibri" w:cs="Calibri"/>
                <w:color w:val="222222"/>
              </w:rPr>
              <w:t>bleisure</w:t>
            </w:r>
            <w:proofErr w:type="spellEnd"/>
            <w:r w:rsidRPr="00DD6279">
              <w:rPr>
                <w:rFonts w:ascii="Calibri" w:hAnsi="Calibri" w:cs="Calibri"/>
                <w:color w:val="222222"/>
              </w:rPr>
              <w:t>)</w:t>
            </w:r>
          </w:p>
          <w:p w14:paraId="05AD83E1"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Generative AI in travel planning</w:t>
            </w:r>
          </w:p>
          <w:p w14:paraId="6CA910AC" w14:textId="77777777" w:rsidR="002745F3" w:rsidRPr="00DD6279" w:rsidRDefault="002745F3" w:rsidP="002745F3">
            <w:pPr>
              <w:pStyle w:val="ListParagraph"/>
              <w:numPr>
                <w:ilvl w:val="1"/>
                <w:numId w:val="64"/>
              </w:numPr>
              <w:ind w:left="745" w:hanging="283"/>
              <w:rPr>
                <w:rFonts w:ascii="Calibri" w:hAnsi="Calibri" w:cs="Calibri"/>
              </w:rPr>
            </w:pPr>
            <w:r w:rsidRPr="00DD6279">
              <w:rPr>
                <w:rFonts w:ascii="Calibri" w:hAnsi="Calibri" w:cs="Calibri"/>
              </w:rPr>
              <w:t>emerging trends in tourist travel mode choice behaviours (</w:t>
            </w:r>
            <w:proofErr w:type="spellStart"/>
            <w:r>
              <w:rPr>
                <w:rFonts w:ascii="Calibri" w:hAnsi="Calibri" w:cs="Calibri"/>
              </w:rPr>
              <w:t>e.g</w:t>
            </w:r>
            <w:proofErr w:type="spellEnd"/>
            <w:r>
              <w:rPr>
                <w:rFonts w:ascii="Calibri" w:hAnsi="Calibri" w:cs="Calibri"/>
              </w:rPr>
              <w:t>*</w:t>
            </w:r>
            <w:r w:rsidRPr="00DD6279">
              <w:rPr>
                <w:rFonts w:ascii="Calibri" w:hAnsi="Calibri" w:cs="Calibri"/>
              </w:rPr>
              <w:t>, slow travel, aviation avoidance, train bragging, micromobility)</w:t>
            </w:r>
          </w:p>
          <w:p w14:paraId="2CF190B2" w14:textId="77777777" w:rsidR="002745F3" w:rsidRPr="00DD6279" w:rsidRDefault="002745F3" w:rsidP="005D427A">
            <w:pPr>
              <w:pStyle w:val="ListParagraph"/>
              <w:ind w:left="1080"/>
              <w:rPr>
                <w:rFonts w:ascii="Calibri" w:hAnsi="Calibri" w:cs="Calibri"/>
                <w:color w:val="000000" w:themeColor="text1"/>
              </w:rPr>
            </w:pPr>
          </w:p>
        </w:tc>
      </w:tr>
    </w:tbl>
    <w:p w14:paraId="631595AD" w14:textId="77777777" w:rsidR="002745F3" w:rsidRDefault="002745F3" w:rsidP="002745F3">
      <w:pPr>
        <w:pStyle w:val="NoSpacing"/>
        <w:tabs>
          <w:tab w:val="left" w:pos="2685"/>
        </w:tabs>
        <w:rPr>
          <w:rStyle w:val="Strong"/>
          <w:rFonts w:ascii="Calibri" w:hAnsi="Calibri" w:cs="Calibri"/>
          <w:color w:val="000000" w:themeColor="text1"/>
        </w:rPr>
      </w:pPr>
    </w:p>
    <w:p w14:paraId="4E1C06B5" w14:textId="77777777" w:rsidR="002745F3" w:rsidRDefault="002745F3" w:rsidP="002745F3">
      <w:pPr>
        <w:spacing w:line="278" w:lineRule="auto"/>
        <w:rPr>
          <w:rStyle w:val="Strong"/>
          <w:rFonts w:ascii="Calibri" w:hAnsi="Calibri" w:cs="Calibri"/>
          <w:color w:val="000000" w:themeColor="text1"/>
        </w:rPr>
      </w:pPr>
      <w:r>
        <w:rPr>
          <w:rStyle w:val="Strong"/>
          <w:rFonts w:ascii="Calibri" w:hAnsi="Calibri" w:cs="Calibri"/>
          <w:color w:val="000000" w:themeColor="text1"/>
        </w:rPr>
        <w:br w:type="page"/>
      </w:r>
    </w:p>
    <w:p w14:paraId="243A2712" w14:textId="77777777" w:rsidR="002745F3" w:rsidRPr="00DD6279" w:rsidRDefault="002745F3" w:rsidP="002745F3">
      <w:pPr>
        <w:pStyle w:val="NoSpacing"/>
        <w:tabs>
          <w:tab w:val="left" w:pos="2685"/>
        </w:tabs>
        <w:rPr>
          <w:rStyle w:val="Strong"/>
          <w:rFonts w:ascii="Calibri" w:hAnsi="Calibri" w:cs="Calibri"/>
          <w:color w:val="000000" w:themeColor="text1"/>
        </w:rPr>
      </w:pPr>
    </w:p>
    <w:p w14:paraId="65F9A4CB" w14:textId="77777777" w:rsidR="002745F3" w:rsidRPr="00F25781" w:rsidRDefault="002745F3" w:rsidP="002745F3">
      <w:pPr>
        <w:pStyle w:val="NoSpacing"/>
        <w:tabs>
          <w:tab w:val="left" w:pos="2685"/>
        </w:tabs>
        <w:rPr>
          <w:rFonts w:ascii="Calibri" w:hAnsi="Calibri" w:cs="Calibri"/>
          <w:b/>
          <w:bCs/>
          <w:color w:val="000000" w:themeColor="text1"/>
        </w:rPr>
      </w:pPr>
      <w:r w:rsidRPr="00F25781">
        <w:rPr>
          <w:rFonts w:ascii="Calibri" w:hAnsi="Calibri" w:cs="Calibri"/>
          <w:b/>
          <w:bCs/>
          <w:color w:val="000000" w:themeColor="text1"/>
        </w:rPr>
        <w:t>*Please note that other examples or references are also acceptable and may be more relevant to the learner’s context  Please ensure that all references are fully acknowledged using a known referencing system such as Harvard or APA</w:t>
      </w:r>
    </w:p>
    <w:p w14:paraId="3533F5FC" w14:textId="77777777" w:rsidR="002745F3" w:rsidRPr="00DD6279" w:rsidRDefault="002745F3" w:rsidP="002745F3">
      <w:pPr>
        <w:pStyle w:val="NoSpacing"/>
        <w:tabs>
          <w:tab w:val="left" w:pos="2685"/>
        </w:tabs>
        <w:rPr>
          <w:rStyle w:val="Strong"/>
          <w:rFonts w:ascii="Calibri" w:hAnsi="Calibri" w:cs="Calibri"/>
          <w:color w:val="000000" w:themeColor="text1"/>
        </w:rPr>
      </w:pPr>
    </w:p>
    <w:tbl>
      <w:tblPr>
        <w:tblStyle w:val="TableGrid"/>
        <w:tblW w:w="15588" w:type="dxa"/>
        <w:tblLook w:val="04A0" w:firstRow="1" w:lastRow="0" w:firstColumn="1" w:lastColumn="0" w:noHBand="0" w:noVBand="1"/>
      </w:tblPr>
      <w:tblGrid>
        <w:gridCol w:w="759"/>
        <w:gridCol w:w="14829"/>
      </w:tblGrid>
      <w:tr w:rsidR="002745F3" w:rsidRPr="00DD6279" w14:paraId="6A56E635" w14:textId="77777777" w:rsidTr="005D427A">
        <w:tc>
          <w:tcPr>
            <w:tcW w:w="15588" w:type="dxa"/>
            <w:gridSpan w:val="2"/>
          </w:tcPr>
          <w:p w14:paraId="25709027" w14:textId="77777777" w:rsidR="002745F3" w:rsidRPr="00DD6279" w:rsidRDefault="002745F3" w:rsidP="005D427A">
            <w:pPr>
              <w:rPr>
                <w:rFonts w:ascii="Calibri" w:hAnsi="Calibri" w:cs="Calibri"/>
                <w:b/>
                <w:bCs/>
                <w:color w:val="0D0D0D" w:themeColor="text1" w:themeTint="F2"/>
                <w:lang w:val="en-US"/>
              </w:rPr>
            </w:pPr>
            <w:r w:rsidRPr="00DD6279">
              <w:rPr>
                <w:rFonts w:ascii="Calibri" w:hAnsi="Calibri" w:cs="Calibri"/>
                <w:b/>
                <w:bCs/>
                <w:color w:val="0070C0"/>
                <w:lang w:val="en-US"/>
              </w:rPr>
              <w:t>Assessor Guidance</w:t>
            </w:r>
          </w:p>
        </w:tc>
      </w:tr>
      <w:tr w:rsidR="002745F3" w:rsidRPr="00DD6279" w14:paraId="5B7F9A69" w14:textId="77777777" w:rsidTr="005D427A">
        <w:tc>
          <w:tcPr>
            <w:tcW w:w="759" w:type="dxa"/>
          </w:tcPr>
          <w:p w14:paraId="22CA6861" w14:textId="77777777" w:rsidR="002745F3" w:rsidRPr="00DD6279" w:rsidRDefault="002745F3" w:rsidP="005D427A">
            <w:pPr>
              <w:rPr>
                <w:rFonts w:ascii="Calibri" w:hAnsi="Calibri" w:cs="Calibri"/>
                <w:color w:val="0D0D0D" w:themeColor="text1" w:themeTint="F2"/>
                <w:lang w:val="en-US"/>
              </w:rPr>
            </w:pPr>
            <w:r w:rsidRPr="00DD6279">
              <w:rPr>
                <w:rFonts w:ascii="Calibri" w:hAnsi="Calibri" w:cs="Calibri"/>
                <w:color w:val="0D0D0D" w:themeColor="text1" w:themeTint="F2"/>
                <w:lang w:val="en-US"/>
              </w:rPr>
              <w:t>1</w:t>
            </w:r>
          </w:p>
        </w:tc>
        <w:tc>
          <w:tcPr>
            <w:tcW w:w="14829" w:type="dxa"/>
          </w:tcPr>
          <w:p w14:paraId="4A132502" w14:textId="77777777" w:rsidR="002745F3" w:rsidRPr="00DD6279" w:rsidRDefault="002745F3" w:rsidP="005D427A">
            <w:pPr>
              <w:rPr>
                <w:rFonts w:ascii="Calibri" w:hAnsi="Calibri" w:cs="Calibri"/>
                <w:b/>
                <w:bCs/>
                <w:color w:val="0D0D0D" w:themeColor="text1" w:themeTint="F2"/>
                <w:lang w:val="en-US"/>
              </w:rPr>
            </w:pPr>
            <w:r>
              <w:rPr>
                <w:rFonts w:ascii="Calibri" w:hAnsi="Calibri" w:cs="Calibri"/>
                <w:b/>
                <w:bCs/>
                <w:color w:val="0D0D0D" w:themeColor="text1" w:themeTint="F2"/>
                <w:lang w:val="en-US"/>
              </w:rPr>
              <w:t>Open Book Exam (OBE)</w:t>
            </w:r>
          </w:p>
        </w:tc>
      </w:tr>
      <w:tr w:rsidR="002745F3" w:rsidRPr="00DD6279" w14:paraId="03EB6124" w14:textId="77777777" w:rsidTr="005D427A">
        <w:tc>
          <w:tcPr>
            <w:tcW w:w="759" w:type="dxa"/>
          </w:tcPr>
          <w:p w14:paraId="4953A26F" w14:textId="77777777" w:rsidR="002745F3" w:rsidRPr="00DD6279" w:rsidRDefault="002745F3" w:rsidP="005D427A">
            <w:pPr>
              <w:rPr>
                <w:rFonts w:ascii="Calibri" w:hAnsi="Calibri" w:cs="Calibri"/>
                <w:color w:val="0D0D0D" w:themeColor="text1" w:themeTint="F2"/>
                <w:lang w:val="en-US"/>
              </w:rPr>
            </w:pPr>
            <w:r w:rsidRPr="00DD6279">
              <w:rPr>
                <w:rFonts w:ascii="Calibri" w:hAnsi="Calibri" w:cs="Calibri"/>
                <w:color w:val="0D0D0D" w:themeColor="text1" w:themeTint="F2"/>
                <w:lang w:val="en-US"/>
              </w:rPr>
              <w:t>2</w:t>
            </w:r>
          </w:p>
        </w:tc>
        <w:tc>
          <w:tcPr>
            <w:tcW w:w="14829" w:type="dxa"/>
          </w:tcPr>
          <w:p w14:paraId="288B5292" w14:textId="77777777" w:rsidR="002745F3" w:rsidRPr="00DD6279" w:rsidRDefault="002745F3" w:rsidP="005D427A">
            <w:pPr>
              <w:rPr>
                <w:rStyle w:val="cf01"/>
                <w:rFonts w:ascii="Calibri" w:hAnsi="Calibri" w:cs="Calibri"/>
                <w:b/>
                <w:bCs/>
                <w:color w:val="0D0D0D" w:themeColor="text1" w:themeTint="F2"/>
              </w:rPr>
            </w:pPr>
            <w:r>
              <w:rPr>
                <w:rFonts w:ascii="Calibri" w:hAnsi="Calibri" w:cs="Calibri"/>
                <w:b/>
                <w:bCs/>
                <w:color w:val="0D0D0D" w:themeColor="text1" w:themeTint="F2"/>
                <w:lang w:val="en-US"/>
              </w:rPr>
              <w:t>Open Book Exam (OBE)</w:t>
            </w:r>
          </w:p>
        </w:tc>
      </w:tr>
      <w:tr w:rsidR="002745F3" w:rsidRPr="00DD6279" w14:paraId="55D82B46" w14:textId="77777777" w:rsidTr="005D427A">
        <w:tc>
          <w:tcPr>
            <w:tcW w:w="759" w:type="dxa"/>
          </w:tcPr>
          <w:p w14:paraId="77FA5B18" w14:textId="77777777" w:rsidR="002745F3" w:rsidRPr="00DD6279" w:rsidRDefault="002745F3" w:rsidP="005D427A">
            <w:pPr>
              <w:rPr>
                <w:rFonts w:ascii="Calibri" w:hAnsi="Calibri" w:cs="Calibri"/>
                <w:color w:val="0D0D0D" w:themeColor="text1" w:themeTint="F2"/>
                <w:lang w:val="en-US"/>
              </w:rPr>
            </w:pPr>
            <w:r w:rsidRPr="00DD6279">
              <w:rPr>
                <w:rFonts w:ascii="Calibri" w:hAnsi="Calibri" w:cs="Calibri"/>
                <w:color w:val="0D0D0D" w:themeColor="text1" w:themeTint="F2"/>
                <w:lang w:val="en-US"/>
              </w:rPr>
              <w:t>3</w:t>
            </w:r>
          </w:p>
        </w:tc>
        <w:tc>
          <w:tcPr>
            <w:tcW w:w="14829" w:type="dxa"/>
          </w:tcPr>
          <w:p w14:paraId="5A85B0B0" w14:textId="77777777" w:rsidR="002745F3" w:rsidRPr="00DD6279" w:rsidRDefault="002745F3" w:rsidP="005D427A">
            <w:pPr>
              <w:rPr>
                <w:rFonts w:ascii="Calibri" w:hAnsi="Calibri" w:cs="Calibri"/>
                <w:b/>
                <w:bCs/>
                <w:color w:val="0D0D0D" w:themeColor="text1" w:themeTint="F2"/>
                <w:lang w:val="en-US"/>
              </w:rPr>
            </w:pPr>
            <w:r>
              <w:rPr>
                <w:rFonts w:ascii="Calibri" w:hAnsi="Calibri" w:cs="Calibri"/>
                <w:b/>
                <w:bCs/>
                <w:color w:val="0D0D0D" w:themeColor="text1" w:themeTint="F2"/>
                <w:lang w:val="en-US"/>
              </w:rPr>
              <w:t>Open Book Exam (OBE)</w:t>
            </w:r>
          </w:p>
        </w:tc>
      </w:tr>
    </w:tbl>
    <w:p w14:paraId="61010660" w14:textId="77777777" w:rsidR="002745F3" w:rsidRPr="00DD6279" w:rsidRDefault="002745F3" w:rsidP="002745F3"/>
    <w:tbl>
      <w:tblPr>
        <w:tblStyle w:val="TableGrid"/>
        <w:tblW w:w="15588" w:type="dxa"/>
        <w:tblLook w:val="04A0" w:firstRow="1" w:lastRow="0" w:firstColumn="1" w:lastColumn="0" w:noHBand="0" w:noVBand="1"/>
      </w:tblPr>
      <w:tblGrid>
        <w:gridCol w:w="2122"/>
        <w:gridCol w:w="13466"/>
      </w:tblGrid>
      <w:tr w:rsidR="002745F3" w:rsidRPr="00DD6279" w14:paraId="6904C88A" w14:textId="77777777" w:rsidTr="005D427A">
        <w:tc>
          <w:tcPr>
            <w:tcW w:w="15588" w:type="dxa"/>
            <w:gridSpan w:val="2"/>
            <w:shd w:val="clear" w:color="auto" w:fill="FFFFFF" w:themeFill="background1"/>
          </w:tcPr>
          <w:p w14:paraId="7F5E8AEE" w14:textId="77777777" w:rsidR="002745F3" w:rsidRPr="00DD6279" w:rsidRDefault="002745F3" w:rsidP="005D427A">
            <w:pPr>
              <w:rPr>
                <w:rFonts w:ascii="Calibri" w:hAnsi="Calibri" w:cs="Calibri"/>
                <w:b/>
                <w:bCs/>
                <w:color w:val="000000" w:themeColor="text1"/>
                <w:lang w:val="en-US"/>
              </w:rPr>
            </w:pPr>
            <w:r w:rsidRPr="00DD6279">
              <w:rPr>
                <w:rFonts w:ascii="Calibri" w:hAnsi="Calibri" w:cs="Calibri"/>
                <w:b/>
                <w:bCs/>
                <w:color w:val="0070C0"/>
                <w:lang w:val="en-US"/>
              </w:rPr>
              <w:t>Additional Information</w:t>
            </w:r>
          </w:p>
        </w:tc>
      </w:tr>
      <w:tr w:rsidR="002745F3" w:rsidRPr="00DD6279" w14:paraId="15E2CFEC" w14:textId="77777777" w:rsidTr="005D427A">
        <w:tc>
          <w:tcPr>
            <w:tcW w:w="2122" w:type="dxa"/>
          </w:tcPr>
          <w:p w14:paraId="778E4E8A" w14:textId="77777777" w:rsidR="002745F3" w:rsidRPr="00DD6279" w:rsidRDefault="002745F3" w:rsidP="005D427A">
            <w:pPr>
              <w:ind w:left="-54"/>
              <w:rPr>
                <w:rFonts w:ascii="Calibri" w:hAnsi="Calibri" w:cs="Calibri"/>
                <w:color w:val="000000" w:themeColor="text1"/>
                <w:sz w:val="18"/>
                <w:szCs w:val="18"/>
                <w:lang w:val="en-US"/>
              </w:rPr>
            </w:pPr>
            <w:r w:rsidRPr="00DD6279">
              <w:rPr>
                <w:rFonts w:ascii="Calibri" w:hAnsi="Calibri" w:cs="Calibri"/>
                <w:color w:val="000000" w:themeColor="text1"/>
                <w:sz w:val="18"/>
                <w:szCs w:val="18"/>
                <w:lang w:val="en-US"/>
              </w:rPr>
              <w:t xml:space="preserve">Relationship </w:t>
            </w:r>
            <w:proofErr w:type="gramStart"/>
            <w:r w:rsidRPr="00DD6279">
              <w:rPr>
                <w:rFonts w:ascii="Calibri" w:hAnsi="Calibri" w:cs="Calibri"/>
                <w:color w:val="000000" w:themeColor="text1"/>
                <w:sz w:val="18"/>
                <w:szCs w:val="18"/>
                <w:lang w:val="en-US"/>
              </w:rPr>
              <w:t>to</w:t>
            </w:r>
            <w:proofErr w:type="gramEnd"/>
            <w:r w:rsidRPr="00DD6279">
              <w:rPr>
                <w:rFonts w:ascii="Calibri" w:hAnsi="Calibri" w:cs="Calibri"/>
                <w:color w:val="000000" w:themeColor="text1"/>
                <w:sz w:val="18"/>
                <w:szCs w:val="18"/>
                <w:lang w:val="en-US"/>
              </w:rPr>
              <w:t xml:space="preserve"> National Occupational Standards</w:t>
            </w:r>
          </w:p>
        </w:tc>
        <w:tc>
          <w:tcPr>
            <w:tcW w:w="13466" w:type="dxa"/>
          </w:tcPr>
          <w:p w14:paraId="2968005E" w14:textId="77777777" w:rsidR="002745F3" w:rsidRPr="00DD6279" w:rsidRDefault="002745F3" w:rsidP="005D427A">
            <w:pPr>
              <w:ind w:left="29"/>
              <w:rPr>
                <w:rFonts w:ascii="Calibri" w:hAnsi="Calibri" w:cs="Calibri"/>
                <w:color w:val="000000" w:themeColor="text1"/>
                <w:lang w:val="en-US"/>
              </w:rPr>
            </w:pPr>
          </w:p>
        </w:tc>
      </w:tr>
      <w:tr w:rsidR="002745F3" w:rsidRPr="00DD6279" w14:paraId="350A7CC2" w14:textId="77777777" w:rsidTr="005D427A">
        <w:tc>
          <w:tcPr>
            <w:tcW w:w="2122" w:type="dxa"/>
          </w:tcPr>
          <w:p w14:paraId="394F45EF" w14:textId="77777777" w:rsidR="002745F3" w:rsidRPr="00DD6279" w:rsidRDefault="002745F3" w:rsidP="005D427A">
            <w:pPr>
              <w:ind w:left="-54"/>
              <w:rPr>
                <w:rFonts w:ascii="Calibri" w:hAnsi="Calibri" w:cs="Calibri"/>
                <w:color w:val="000000" w:themeColor="text1"/>
                <w:sz w:val="18"/>
                <w:szCs w:val="18"/>
                <w:lang w:val="en-US"/>
              </w:rPr>
            </w:pPr>
            <w:r w:rsidRPr="00DD6279">
              <w:rPr>
                <w:rFonts w:ascii="Calibri" w:hAnsi="Calibri" w:cs="Calibri"/>
                <w:color w:val="000000" w:themeColor="text1"/>
                <w:sz w:val="18"/>
                <w:szCs w:val="18"/>
                <w:lang w:val="en-US"/>
              </w:rPr>
              <w:t>Links (s) to IoL’s Dimensions / modules of My Leadership</w:t>
            </w:r>
          </w:p>
        </w:tc>
        <w:tc>
          <w:tcPr>
            <w:tcW w:w="13466" w:type="dxa"/>
          </w:tcPr>
          <w:p w14:paraId="313ABA51" w14:textId="77777777" w:rsidR="002745F3" w:rsidRPr="00DD6279" w:rsidRDefault="002745F3" w:rsidP="005D427A">
            <w:pPr>
              <w:ind w:left="29"/>
              <w:rPr>
                <w:rFonts w:ascii="Calibri" w:hAnsi="Calibri" w:cs="Calibri"/>
                <w:color w:val="000000" w:themeColor="text1"/>
                <w:lang w:val="en-US"/>
              </w:rPr>
            </w:pPr>
            <w:r>
              <w:rPr>
                <w:rFonts w:ascii="Calibri" w:hAnsi="Calibri" w:cs="Calibri"/>
                <w:color w:val="000000" w:themeColor="text1"/>
                <w:lang w:val="en-US"/>
              </w:rPr>
              <w:t>Not Applicable</w:t>
            </w:r>
          </w:p>
        </w:tc>
      </w:tr>
      <w:tr w:rsidR="002745F3" w:rsidRPr="00DD6279" w14:paraId="32ED94D0" w14:textId="77777777" w:rsidTr="005D427A">
        <w:tc>
          <w:tcPr>
            <w:tcW w:w="2122" w:type="dxa"/>
          </w:tcPr>
          <w:p w14:paraId="6E60F551" w14:textId="77777777" w:rsidR="002745F3" w:rsidRPr="00DD6279" w:rsidRDefault="002745F3" w:rsidP="005D427A">
            <w:pPr>
              <w:ind w:left="-54"/>
              <w:rPr>
                <w:rFonts w:ascii="Calibri" w:hAnsi="Calibri" w:cs="Calibri"/>
                <w:color w:val="000000" w:themeColor="text1"/>
                <w:sz w:val="18"/>
                <w:szCs w:val="18"/>
                <w:lang w:val="en-US"/>
              </w:rPr>
            </w:pPr>
            <w:r w:rsidRPr="00DD6279">
              <w:rPr>
                <w:rFonts w:ascii="Calibri" w:hAnsi="Calibri" w:cs="Calibri"/>
                <w:color w:val="000000" w:themeColor="text1"/>
                <w:sz w:val="18"/>
                <w:szCs w:val="18"/>
                <w:lang w:val="en-US"/>
              </w:rPr>
              <w:t>Ofqual subject/sector classification</w:t>
            </w:r>
          </w:p>
        </w:tc>
        <w:tc>
          <w:tcPr>
            <w:tcW w:w="13466" w:type="dxa"/>
          </w:tcPr>
          <w:p w14:paraId="18B01246" w14:textId="77777777" w:rsidR="002745F3" w:rsidRPr="003E28AF" w:rsidRDefault="002745F3" w:rsidP="005D427A">
            <w:pPr>
              <w:rPr>
                <w:rFonts w:cs="Calibri"/>
                <w:color w:val="000000"/>
              </w:rPr>
            </w:pPr>
            <w:r w:rsidRPr="003E28AF">
              <w:rPr>
                <w:rFonts w:cs="Calibri"/>
                <w:color w:val="000000"/>
              </w:rPr>
              <w:t>08</w:t>
            </w:r>
            <w:r>
              <w:rPr>
                <w:rFonts w:cs="Calibri"/>
                <w:color w:val="000000"/>
              </w:rPr>
              <w:t xml:space="preserve">.2 </w:t>
            </w:r>
            <w:r w:rsidRPr="003E28AF">
              <w:rPr>
                <w:rFonts w:cs="Calibri"/>
                <w:color w:val="000000"/>
              </w:rPr>
              <w:t>Travel and Tourism</w:t>
            </w:r>
          </w:p>
          <w:p w14:paraId="35B9C5FF" w14:textId="77777777" w:rsidR="002745F3" w:rsidRPr="002D419B" w:rsidRDefault="002745F3" w:rsidP="005D427A">
            <w:pPr>
              <w:rPr>
                <w:rFonts w:cs="Calibri"/>
                <w:color w:val="000000"/>
              </w:rPr>
            </w:pPr>
          </w:p>
        </w:tc>
      </w:tr>
    </w:tbl>
    <w:p w14:paraId="5F72CCD9" w14:textId="77777777" w:rsidR="002745F3" w:rsidRPr="00DD6279" w:rsidRDefault="002745F3" w:rsidP="002745F3">
      <w:pPr>
        <w:rPr>
          <w:rFonts w:ascii="Calibri" w:hAnsi="Calibri" w:cs="Calibri"/>
        </w:rPr>
      </w:pPr>
    </w:p>
    <w:p w14:paraId="7FD0F825" w14:textId="77777777" w:rsidR="002745F3" w:rsidRDefault="002745F3">
      <w:pPr>
        <w:rPr>
          <w:rFonts w:ascii="Calibri" w:hAnsi="Calibri" w:cs="Calibri"/>
        </w:rPr>
      </w:pPr>
      <w:r>
        <w:rPr>
          <w:rFonts w:ascii="Calibri" w:hAnsi="Calibri" w:cs="Calibri"/>
        </w:rPr>
        <w:br w:type="page"/>
      </w:r>
    </w:p>
    <w:p w14:paraId="08E01CD4" w14:textId="77777777" w:rsidR="002745F3" w:rsidRPr="002745F3" w:rsidRDefault="002745F3" w:rsidP="002745F3">
      <w:pPr>
        <w:outlineLvl w:val="1"/>
        <w:rPr>
          <w:rFonts w:cstheme="minorHAnsi"/>
          <w:color w:val="0070C0"/>
          <w:sz w:val="32"/>
          <w:szCs w:val="32"/>
        </w:rPr>
      </w:pPr>
      <w:bookmarkStart w:id="92" w:name="_Toc213317795"/>
      <w:r w:rsidRPr="002745F3">
        <w:rPr>
          <w:rFonts w:cstheme="minorHAnsi"/>
          <w:color w:val="0070C0"/>
          <w:sz w:val="32"/>
          <w:szCs w:val="32"/>
        </w:rPr>
        <w:lastRenderedPageBreak/>
        <w:t xml:space="preserve">ABE Unit Number: </w:t>
      </w:r>
      <w:proofErr w:type="spellStart"/>
      <w:r w:rsidRPr="002745F3">
        <w:rPr>
          <w:rFonts w:cstheme="minorHAnsi"/>
          <w:color w:val="0070C0"/>
          <w:sz w:val="32"/>
          <w:szCs w:val="32"/>
        </w:rPr>
        <w:t>3UBCR</w:t>
      </w:r>
      <w:bookmarkEnd w:id="92"/>
      <w:proofErr w:type="spellEnd"/>
    </w:p>
    <w:tbl>
      <w:tblPr>
        <w:tblStyle w:val="TableGrid"/>
        <w:tblW w:w="15588" w:type="dxa"/>
        <w:tblLook w:val="04A0" w:firstRow="1" w:lastRow="0" w:firstColumn="1" w:lastColumn="0" w:noHBand="0" w:noVBand="1"/>
      </w:tblPr>
      <w:tblGrid>
        <w:gridCol w:w="3256"/>
        <w:gridCol w:w="12332"/>
      </w:tblGrid>
      <w:tr w:rsidR="002745F3" w:rsidRPr="002745F3" w14:paraId="368647B8" w14:textId="77777777" w:rsidTr="005D427A">
        <w:trPr>
          <w:trHeight w:val="300"/>
        </w:trPr>
        <w:tc>
          <w:tcPr>
            <w:tcW w:w="3256" w:type="dxa"/>
            <w:shd w:val="clear" w:color="auto" w:fill="FFFFFF" w:themeFill="background1"/>
          </w:tcPr>
          <w:p w14:paraId="18BEB3A1" w14:textId="77777777" w:rsidR="002745F3" w:rsidRPr="002745F3" w:rsidRDefault="002745F3" w:rsidP="002745F3">
            <w:pPr>
              <w:rPr>
                <w:rFonts w:cstheme="minorHAnsi"/>
                <w:b/>
                <w:bCs/>
                <w:color w:val="0D0D0D" w:themeColor="text1" w:themeTint="F2"/>
                <w:lang w:val="en-US"/>
              </w:rPr>
            </w:pPr>
            <w:r w:rsidRPr="002745F3">
              <w:rPr>
                <w:rFonts w:cstheme="minorHAnsi"/>
                <w:b/>
                <w:bCs/>
                <w:color w:val="0070C0"/>
                <w:lang w:val="en-US"/>
              </w:rPr>
              <w:t>Unit Title</w:t>
            </w:r>
          </w:p>
        </w:tc>
        <w:tc>
          <w:tcPr>
            <w:tcW w:w="12332" w:type="dxa"/>
            <w:shd w:val="clear" w:color="auto" w:fill="FFFFFF" w:themeFill="background1"/>
          </w:tcPr>
          <w:p w14:paraId="66FDED52" w14:textId="77777777" w:rsidR="002745F3" w:rsidRPr="002745F3" w:rsidRDefault="002745F3" w:rsidP="002745F3">
            <w:pPr>
              <w:rPr>
                <w:b/>
                <w:bCs/>
                <w:color w:val="0D0D0D" w:themeColor="text1" w:themeTint="F2"/>
              </w:rPr>
            </w:pPr>
            <w:r w:rsidRPr="002745F3">
              <w:rPr>
                <w:b/>
                <w:bCs/>
                <w:color w:val="0D0D0D" w:themeColor="text1" w:themeTint="F2"/>
              </w:rPr>
              <w:t xml:space="preserve">Building Customer Relationships in Hospitality and Tourism </w:t>
            </w:r>
          </w:p>
        </w:tc>
      </w:tr>
      <w:tr w:rsidR="002745F3" w:rsidRPr="002745F3" w14:paraId="32FB90C1" w14:textId="77777777" w:rsidTr="005D427A">
        <w:tc>
          <w:tcPr>
            <w:tcW w:w="3256" w:type="dxa"/>
          </w:tcPr>
          <w:p w14:paraId="587A2B05"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Ofqual Unit Ref</w:t>
            </w:r>
          </w:p>
        </w:tc>
        <w:tc>
          <w:tcPr>
            <w:tcW w:w="12332" w:type="dxa"/>
          </w:tcPr>
          <w:p w14:paraId="61D13C1A"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rPr>
              <w:t>D/651/8341</w:t>
            </w:r>
          </w:p>
        </w:tc>
      </w:tr>
      <w:tr w:rsidR="002745F3" w:rsidRPr="002745F3" w14:paraId="2FFF5E0F" w14:textId="77777777" w:rsidTr="005D427A">
        <w:tc>
          <w:tcPr>
            <w:tcW w:w="3256" w:type="dxa"/>
          </w:tcPr>
          <w:p w14:paraId="77ED17BF"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Unit Purpose &amp; Aim(s)</w:t>
            </w:r>
          </w:p>
        </w:tc>
        <w:tc>
          <w:tcPr>
            <w:tcW w:w="12332" w:type="dxa"/>
          </w:tcPr>
          <w:p w14:paraId="5DB50035" w14:textId="77777777" w:rsidR="002745F3" w:rsidRPr="002745F3" w:rsidRDefault="002745F3" w:rsidP="002745F3">
            <w:pPr>
              <w:rPr>
                <w:rFonts w:cstheme="minorHAnsi"/>
              </w:rPr>
            </w:pPr>
            <w:r w:rsidRPr="002745F3">
              <w:t xml:space="preserve">This unit is designed to develop an understanding of how customer relationships contribute to business success and customer satisfaction. Learners will explore how to build and maintain positive relationships, and  they will discover why effective customer relationships are essential to customer loyalty, reputation and business success. </w:t>
            </w:r>
          </w:p>
          <w:p w14:paraId="03D5DAFB" w14:textId="77777777" w:rsidR="002745F3" w:rsidRPr="002745F3" w:rsidRDefault="002745F3" w:rsidP="002745F3">
            <w:pPr>
              <w:rPr>
                <w:rFonts w:cstheme="minorHAnsi"/>
              </w:rPr>
            </w:pPr>
            <w:r w:rsidRPr="002745F3">
              <w:t xml:space="preserve">The unit aims to develop learners’ understanding of their role in building and maintaining successful customer relationships and to develop the learners’ practical skills in communication, problem-solving and conflict resolution. </w:t>
            </w:r>
          </w:p>
          <w:p w14:paraId="3E3E8DF9" w14:textId="77777777" w:rsidR="002745F3" w:rsidRPr="002745F3" w:rsidRDefault="002745F3" w:rsidP="002745F3">
            <w:r w:rsidRPr="002745F3">
              <w:t>On completion of the unit, learners will understand the importance of effective customer relationships in hospitality and tourism and to recognise the needs and expectations of different internal and external stakeholders. Learners will also develop the interpersonal and practical skills required to build and maintain positive customers relationships.</w:t>
            </w:r>
          </w:p>
          <w:p w14:paraId="00D96B8B" w14:textId="77777777" w:rsidR="002745F3" w:rsidRPr="002745F3" w:rsidRDefault="002745F3" w:rsidP="002745F3">
            <w:pPr>
              <w:tabs>
                <w:tab w:val="left" w:pos="4560"/>
              </w:tabs>
              <w:rPr>
                <w:rFonts w:cstheme="minorHAnsi"/>
                <w:lang w:val="en-US"/>
              </w:rPr>
            </w:pPr>
          </w:p>
        </w:tc>
      </w:tr>
      <w:tr w:rsidR="002745F3" w:rsidRPr="002745F3" w14:paraId="5317BA85" w14:textId="77777777" w:rsidTr="005D427A">
        <w:tc>
          <w:tcPr>
            <w:tcW w:w="3256" w:type="dxa"/>
          </w:tcPr>
          <w:p w14:paraId="72C81F84"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Level</w:t>
            </w:r>
          </w:p>
        </w:tc>
        <w:tc>
          <w:tcPr>
            <w:tcW w:w="12332" w:type="dxa"/>
          </w:tcPr>
          <w:p w14:paraId="026E0DE5"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3</w:t>
            </w:r>
          </w:p>
        </w:tc>
      </w:tr>
      <w:tr w:rsidR="002745F3" w:rsidRPr="002745F3" w14:paraId="52AFD7B8" w14:textId="77777777" w:rsidTr="005D427A">
        <w:tc>
          <w:tcPr>
            <w:tcW w:w="3256" w:type="dxa"/>
          </w:tcPr>
          <w:p w14:paraId="505B603A"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Credit Value</w:t>
            </w:r>
          </w:p>
        </w:tc>
        <w:tc>
          <w:tcPr>
            <w:tcW w:w="12332" w:type="dxa"/>
          </w:tcPr>
          <w:p w14:paraId="5C876EBB" w14:textId="77777777" w:rsidR="002745F3" w:rsidRPr="002745F3" w:rsidRDefault="002745F3" w:rsidP="002745F3">
            <w:pPr>
              <w:rPr>
                <w:rFonts w:ascii="Segoe UI" w:hAnsi="Segoe UI" w:cstheme="minorHAnsi"/>
                <w:b/>
                <w:bCs/>
                <w:color w:val="0D0D0D" w:themeColor="text1" w:themeTint="F2"/>
                <w:sz w:val="18"/>
                <w:szCs w:val="18"/>
              </w:rPr>
            </w:pPr>
            <w:r w:rsidRPr="002745F3">
              <w:rPr>
                <w:rFonts w:ascii="Segoe UI" w:hAnsi="Segoe UI" w:cstheme="minorHAnsi"/>
                <w:b/>
                <w:bCs/>
                <w:color w:val="0D0D0D" w:themeColor="text1" w:themeTint="F2"/>
                <w:sz w:val="18"/>
                <w:szCs w:val="18"/>
              </w:rPr>
              <w:t>1</w:t>
            </w:r>
            <w:r w:rsidRPr="002745F3">
              <w:rPr>
                <w:rFonts w:ascii="Segoe UI" w:hAnsi="Segoe UI" w:cs="Segoe UI"/>
                <w:b/>
                <w:bCs/>
                <w:color w:val="0D0D0D" w:themeColor="text1" w:themeTint="F2"/>
                <w:sz w:val="18"/>
                <w:szCs w:val="18"/>
              </w:rPr>
              <w:t>0</w:t>
            </w:r>
          </w:p>
        </w:tc>
      </w:tr>
      <w:tr w:rsidR="002745F3" w:rsidRPr="002745F3" w14:paraId="22913DBE" w14:textId="77777777" w:rsidTr="005D427A">
        <w:tc>
          <w:tcPr>
            <w:tcW w:w="3256" w:type="dxa"/>
          </w:tcPr>
          <w:p w14:paraId="3EF39B3D"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GLH</w:t>
            </w:r>
          </w:p>
        </w:tc>
        <w:tc>
          <w:tcPr>
            <w:tcW w:w="12332" w:type="dxa"/>
          </w:tcPr>
          <w:p w14:paraId="2297547E"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40</w:t>
            </w:r>
          </w:p>
        </w:tc>
      </w:tr>
      <w:tr w:rsidR="002745F3" w:rsidRPr="002745F3" w14:paraId="74A94C98" w14:textId="77777777" w:rsidTr="005D427A">
        <w:tc>
          <w:tcPr>
            <w:tcW w:w="3256" w:type="dxa"/>
          </w:tcPr>
          <w:p w14:paraId="38FA5EF1" w14:textId="77777777" w:rsidR="002745F3" w:rsidRPr="002745F3" w:rsidRDefault="002745F3" w:rsidP="002745F3">
            <w:pPr>
              <w:rPr>
                <w:rFonts w:cstheme="minorHAnsi"/>
                <w:b/>
                <w:bCs/>
                <w:color w:val="000000" w:themeColor="text1"/>
                <w:lang w:val="en-US"/>
              </w:rPr>
            </w:pPr>
            <w:r w:rsidRPr="002745F3">
              <w:rPr>
                <w:rFonts w:cstheme="minorHAnsi"/>
                <w:b/>
                <w:bCs/>
                <w:color w:val="000000" w:themeColor="text1"/>
                <w:lang w:val="en-US"/>
              </w:rPr>
              <w:t>Grades</w:t>
            </w:r>
          </w:p>
        </w:tc>
        <w:tc>
          <w:tcPr>
            <w:tcW w:w="12332" w:type="dxa"/>
          </w:tcPr>
          <w:p w14:paraId="781910E0" w14:textId="77777777" w:rsidR="002745F3" w:rsidRPr="002745F3" w:rsidRDefault="002745F3" w:rsidP="002745F3">
            <w:pPr>
              <w:rPr>
                <w:rFonts w:cstheme="minorHAnsi"/>
                <w:b/>
                <w:bCs/>
                <w:color w:val="000000" w:themeColor="text1"/>
                <w:lang w:val="en-US"/>
              </w:rPr>
            </w:pPr>
            <w:r w:rsidRPr="002745F3">
              <w:rPr>
                <w:rFonts w:ascii="Calibri" w:hAnsi="Calibri" w:cs="Calibri"/>
                <w:b/>
                <w:bCs/>
                <w:color w:val="000000" w:themeColor="text1"/>
              </w:rPr>
              <w:t>Fail/Pass/Merit/Distinction</w:t>
            </w:r>
          </w:p>
        </w:tc>
      </w:tr>
    </w:tbl>
    <w:p w14:paraId="1DEC60BA" w14:textId="77777777" w:rsidR="002745F3" w:rsidRPr="002745F3" w:rsidRDefault="002745F3" w:rsidP="002745F3">
      <w:pPr>
        <w:tabs>
          <w:tab w:val="left" w:pos="2685"/>
        </w:tabs>
        <w:spacing w:after="0" w:line="240" w:lineRule="auto"/>
        <w:rPr>
          <w:rFonts w:cstheme="minorHAnsi"/>
          <w:b/>
          <w:bCs/>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rsidRPr="002745F3" w14:paraId="5947BB24" w14:textId="77777777" w:rsidTr="005D427A">
        <w:tc>
          <w:tcPr>
            <w:tcW w:w="3256" w:type="dxa"/>
            <w:shd w:val="clear" w:color="auto" w:fill="FFFFFF" w:themeFill="background1"/>
          </w:tcPr>
          <w:p w14:paraId="10477CA4" w14:textId="77777777" w:rsidR="002745F3" w:rsidRPr="002745F3" w:rsidRDefault="002745F3" w:rsidP="002745F3">
            <w:pPr>
              <w:rPr>
                <w:rFonts w:cstheme="minorHAnsi"/>
                <w:b/>
                <w:bCs/>
                <w:color w:val="0070C0"/>
                <w:lang w:val="en-US"/>
              </w:rPr>
            </w:pPr>
            <w:r w:rsidRPr="002745F3">
              <w:rPr>
                <w:rFonts w:cstheme="minorHAnsi"/>
                <w:b/>
                <w:bCs/>
                <w:color w:val="0070C0"/>
                <w:lang w:val="en-US"/>
              </w:rPr>
              <w:t>Learning Outcomes</w:t>
            </w:r>
          </w:p>
          <w:p w14:paraId="2185547B" w14:textId="77777777" w:rsidR="002745F3" w:rsidRPr="002745F3" w:rsidRDefault="002745F3" w:rsidP="002745F3">
            <w:pPr>
              <w:rPr>
                <w:rFonts w:cstheme="minorHAnsi"/>
                <w:b/>
                <w:bCs/>
                <w:color w:val="0070C0"/>
                <w:lang w:val="en-US"/>
              </w:rPr>
            </w:pPr>
            <w:r w:rsidRPr="002745F3">
              <w:rPr>
                <w:rFonts w:cstheme="minorHAnsi"/>
                <w:color w:val="0070C0"/>
                <w:lang w:val="en-US"/>
              </w:rPr>
              <w:t>The learner will:</w:t>
            </w:r>
          </w:p>
        </w:tc>
        <w:tc>
          <w:tcPr>
            <w:tcW w:w="5528" w:type="dxa"/>
            <w:shd w:val="clear" w:color="auto" w:fill="FFFFFF" w:themeFill="background1"/>
          </w:tcPr>
          <w:p w14:paraId="1306AF4E" w14:textId="77777777" w:rsidR="002745F3" w:rsidRPr="002745F3" w:rsidRDefault="002745F3" w:rsidP="002745F3">
            <w:pPr>
              <w:rPr>
                <w:rFonts w:cstheme="minorHAnsi"/>
                <w:b/>
                <w:bCs/>
                <w:color w:val="0070C0"/>
                <w:lang w:val="en-US"/>
              </w:rPr>
            </w:pPr>
            <w:r w:rsidRPr="002745F3">
              <w:rPr>
                <w:rFonts w:cstheme="minorHAnsi"/>
                <w:b/>
                <w:bCs/>
                <w:color w:val="0070C0"/>
                <w:lang w:val="en-US"/>
              </w:rPr>
              <w:t>Assessment Criteria</w:t>
            </w:r>
          </w:p>
          <w:p w14:paraId="027FF4CB" w14:textId="77777777" w:rsidR="002745F3" w:rsidRPr="002745F3" w:rsidRDefault="002745F3" w:rsidP="002745F3">
            <w:pPr>
              <w:rPr>
                <w:rFonts w:cstheme="minorHAnsi"/>
                <w:b/>
                <w:bCs/>
                <w:color w:val="0070C0"/>
                <w:lang w:val="en-US"/>
              </w:rPr>
            </w:pPr>
            <w:r w:rsidRPr="002745F3">
              <w:rPr>
                <w:rFonts w:cstheme="minorHAnsi"/>
                <w:color w:val="0070C0"/>
                <w:lang w:val="en-US"/>
              </w:rPr>
              <w:t>The learner can:</w:t>
            </w:r>
          </w:p>
        </w:tc>
        <w:tc>
          <w:tcPr>
            <w:tcW w:w="6804" w:type="dxa"/>
            <w:shd w:val="clear" w:color="auto" w:fill="FFFFFF" w:themeFill="background1"/>
          </w:tcPr>
          <w:p w14:paraId="01DEBEBB" w14:textId="77777777" w:rsidR="002745F3" w:rsidRPr="002745F3" w:rsidRDefault="002745F3" w:rsidP="002745F3">
            <w:pPr>
              <w:rPr>
                <w:rFonts w:cstheme="minorHAnsi"/>
                <w:b/>
                <w:bCs/>
                <w:color w:val="0070C0"/>
                <w:lang w:val="en-US"/>
              </w:rPr>
            </w:pPr>
            <w:r w:rsidRPr="002745F3">
              <w:rPr>
                <w:rFonts w:cstheme="minorHAnsi"/>
                <w:b/>
                <w:bCs/>
                <w:color w:val="0070C0"/>
                <w:lang w:val="en-US"/>
              </w:rPr>
              <w:t>Indicative Content</w:t>
            </w:r>
          </w:p>
        </w:tc>
      </w:tr>
      <w:tr w:rsidR="002745F3" w:rsidRPr="002745F3" w14:paraId="419EBAEF" w14:textId="77777777" w:rsidTr="005D427A">
        <w:tc>
          <w:tcPr>
            <w:tcW w:w="3256" w:type="dxa"/>
          </w:tcPr>
          <w:p w14:paraId="2FE32F30" w14:textId="77777777" w:rsidR="002745F3" w:rsidRPr="002745F3" w:rsidRDefault="002745F3" w:rsidP="002745F3">
            <w:pPr>
              <w:numPr>
                <w:ilvl w:val="0"/>
                <w:numId w:val="69"/>
              </w:numPr>
              <w:ind w:left="306" w:hanging="306"/>
              <w:contextualSpacing/>
            </w:pPr>
            <w:r w:rsidRPr="002745F3">
              <w:t>Understand the importance of building and maintaining positive relationships with internal and external customers in hospitality and tourism</w:t>
            </w:r>
          </w:p>
          <w:p w14:paraId="399611D7" w14:textId="77777777" w:rsidR="002745F3" w:rsidRPr="002745F3" w:rsidRDefault="002745F3" w:rsidP="002745F3">
            <w:pPr>
              <w:ind w:left="720"/>
              <w:contextualSpacing/>
              <w:rPr>
                <w:rFonts w:cstheme="minorHAnsi"/>
                <w:color w:val="000000" w:themeColor="text1"/>
                <w:lang w:val="en-US"/>
              </w:rPr>
            </w:pPr>
          </w:p>
        </w:tc>
        <w:tc>
          <w:tcPr>
            <w:tcW w:w="5528" w:type="dxa"/>
          </w:tcPr>
          <w:p w14:paraId="4D3730EF" w14:textId="77777777" w:rsidR="002745F3" w:rsidRPr="002745F3" w:rsidRDefault="002745F3" w:rsidP="002745F3">
            <w:pPr>
              <w:numPr>
                <w:ilvl w:val="1"/>
                <w:numId w:val="69"/>
              </w:numPr>
              <w:ind w:left="458" w:hanging="458"/>
              <w:rPr>
                <w:rFonts w:cstheme="minorHAnsi"/>
                <w:kern w:val="2"/>
                <w14:ligatures w14:val="standardContextual"/>
              </w:rPr>
            </w:pPr>
            <w:r w:rsidRPr="002745F3">
              <w:rPr>
                <w:rFonts w:cstheme="minorHAnsi"/>
                <w:kern w:val="2"/>
                <w14:ligatures w14:val="standardContextual"/>
              </w:rPr>
              <w:t>Explain why effective customer relationships are essential to organisational success in hospitality and tourism</w:t>
            </w:r>
          </w:p>
          <w:p w14:paraId="595D13C5" w14:textId="77777777" w:rsidR="002745F3" w:rsidRPr="002745F3" w:rsidRDefault="002745F3" w:rsidP="002745F3">
            <w:pPr>
              <w:numPr>
                <w:ilvl w:val="1"/>
                <w:numId w:val="69"/>
              </w:numPr>
              <w:ind w:left="458" w:hanging="458"/>
              <w:rPr>
                <w:kern w:val="2"/>
                <w14:ligatures w14:val="standardContextual"/>
              </w:rPr>
            </w:pPr>
            <w:r w:rsidRPr="002745F3">
              <w:rPr>
                <w:kern w:val="2"/>
                <w14:ligatures w14:val="standardContextual"/>
              </w:rPr>
              <w:t>Identify the diverse needs and expectations of customers in hospitality and tourism</w:t>
            </w:r>
          </w:p>
          <w:p w14:paraId="62CC4953" w14:textId="77777777" w:rsidR="002745F3" w:rsidRPr="002745F3" w:rsidRDefault="002745F3" w:rsidP="002745F3">
            <w:pPr>
              <w:rPr>
                <w:rFonts w:cstheme="minorHAnsi"/>
                <w:color w:val="000000" w:themeColor="text1"/>
                <w:kern w:val="2"/>
                <w:lang w:val="en-US"/>
                <w14:ligatures w14:val="standardContextual"/>
              </w:rPr>
            </w:pPr>
          </w:p>
        </w:tc>
        <w:tc>
          <w:tcPr>
            <w:tcW w:w="6804" w:type="dxa"/>
          </w:tcPr>
          <w:p w14:paraId="5225F069" w14:textId="77777777" w:rsidR="002745F3" w:rsidRPr="002745F3" w:rsidRDefault="002745F3" w:rsidP="002745F3">
            <w:pPr>
              <w:numPr>
                <w:ilvl w:val="0"/>
                <w:numId w:val="74"/>
              </w:numPr>
              <w:ind w:left="314" w:hanging="283"/>
              <w:contextualSpacing/>
              <w:rPr>
                <w:rFonts w:eastAsia="Arial" w:cstheme="minorHAnsi"/>
                <w:lang w:eastAsia="en-GB"/>
              </w:rPr>
            </w:pPr>
            <w:r w:rsidRPr="002745F3">
              <w:rPr>
                <w:rFonts w:eastAsia="Arial" w:cstheme="minorHAnsi"/>
                <w:b/>
                <w:bCs/>
                <w:lang w:eastAsia="en-GB"/>
              </w:rPr>
              <w:t>Customers:</w:t>
            </w:r>
            <w:r w:rsidRPr="002745F3">
              <w:rPr>
                <w:rFonts w:eastAsia="Arial" w:cstheme="minorHAnsi"/>
                <w:lang w:eastAsia="en-GB"/>
              </w:rPr>
              <w:t xml:space="preserve"> internal (e.g.* team members, managers, owners, investors etc*.), external (e.g.* customers, product/service suppliers, regulatory bodies, the local community, travel intermediaries etc*.)</w:t>
            </w:r>
          </w:p>
          <w:p w14:paraId="1484BE45" w14:textId="77777777" w:rsidR="002745F3" w:rsidRPr="002745F3" w:rsidRDefault="002745F3" w:rsidP="002745F3">
            <w:pPr>
              <w:numPr>
                <w:ilvl w:val="0"/>
                <w:numId w:val="74"/>
              </w:numPr>
              <w:ind w:left="314" w:hanging="283"/>
              <w:contextualSpacing/>
              <w:rPr>
                <w:rFonts w:eastAsia="Arial" w:cstheme="minorHAnsi"/>
                <w:b/>
                <w:bCs/>
                <w:lang w:eastAsia="en-GB"/>
              </w:rPr>
            </w:pPr>
            <w:r w:rsidRPr="002745F3">
              <w:rPr>
                <w:rFonts w:eastAsia="Arial" w:cstheme="minorHAnsi"/>
                <w:b/>
                <w:bCs/>
                <w:lang w:eastAsia="en-GB"/>
              </w:rPr>
              <w:t xml:space="preserve">Importance of effective customer relationships with internal customers:  </w:t>
            </w:r>
          </w:p>
          <w:p w14:paraId="4384138A" w14:textId="77777777" w:rsidR="002745F3" w:rsidRPr="002745F3" w:rsidRDefault="002745F3" w:rsidP="002745F3">
            <w:pPr>
              <w:numPr>
                <w:ilvl w:val="0"/>
                <w:numId w:val="72"/>
              </w:numPr>
              <w:rPr>
                <w:rFonts w:eastAsia="Times New Roman" w:cstheme="minorHAnsi"/>
                <w:color w:val="000000" w:themeColor="text1"/>
                <w:lang w:eastAsia="en-GB"/>
              </w:rPr>
            </w:pPr>
            <w:r w:rsidRPr="002745F3">
              <w:rPr>
                <w:rFonts w:eastAsia="Times New Roman" w:cstheme="minorHAnsi"/>
                <w:color w:val="000000" w:themeColor="text1"/>
                <w:lang w:eastAsia="en-GB"/>
              </w:rPr>
              <w:t>Direct customers and guests: revenue generation and financial performance, repeat business, positive reviews, word-of-mouth referrals, and brand loyalty, competitive advantage, innovation and continuous improvement</w:t>
            </w:r>
          </w:p>
          <w:p w14:paraId="3CEE70FF" w14:textId="77777777" w:rsidR="002745F3" w:rsidRPr="002745F3" w:rsidRDefault="002745F3" w:rsidP="002745F3">
            <w:pPr>
              <w:numPr>
                <w:ilvl w:val="0"/>
                <w:numId w:val="72"/>
              </w:numPr>
              <w:rPr>
                <w:rFonts w:eastAsia="Times New Roman" w:cstheme="minorHAnsi"/>
                <w:color w:val="000000" w:themeColor="text1"/>
                <w:lang w:eastAsia="en-GB"/>
              </w:rPr>
            </w:pPr>
            <w:r w:rsidRPr="002745F3">
              <w:rPr>
                <w:rFonts w:eastAsia="Times New Roman" w:cstheme="minorHAnsi"/>
                <w:color w:val="000000" w:themeColor="text1"/>
                <w:lang w:eastAsia="en-GB"/>
              </w:rPr>
              <w:t>Suppliers: reliable supply chains, favourable terms, quality and timely delivery of goods and services</w:t>
            </w:r>
          </w:p>
          <w:p w14:paraId="2271B4A4" w14:textId="77777777" w:rsidR="002745F3" w:rsidRPr="002745F3" w:rsidRDefault="002745F3" w:rsidP="002745F3">
            <w:pPr>
              <w:numPr>
                <w:ilvl w:val="0"/>
                <w:numId w:val="72"/>
              </w:numPr>
              <w:rPr>
                <w:rFonts w:eastAsia="Times New Roman" w:cstheme="minorHAnsi"/>
                <w:color w:val="000000" w:themeColor="text1"/>
                <w:lang w:eastAsia="en-GB"/>
              </w:rPr>
            </w:pPr>
            <w:r w:rsidRPr="002745F3">
              <w:rPr>
                <w:rFonts w:eastAsia="Times New Roman" w:cstheme="minorHAnsi"/>
                <w:color w:val="000000" w:themeColor="text1"/>
                <w:lang w:eastAsia="en-GB"/>
              </w:rPr>
              <w:t>Regulatory bodies: compliance with laws, maintaining licences, avoiding penalties, enhancing reputation.</w:t>
            </w:r>
          </w:p>
          <w:p w14:paraId="7F2BAE6C" w14:textId="77777777" w:rsidR="002745F3" w:rsidRPr="002745F3" w:rsidRDefault="002745F3" w:rsidP="002745F3">
            <w:pPr>
              <w:numPr>
                <w:ilvl w:val="0"/>
                <w:numId w:val="72"/>
              </w:numPr>
              <w:rPr>
                <w:rFonts w:eastAsia="Times New Roman" w:cstheme="minorHAnsi"/>
                <w:color w:val="000000" w:themeColor="text1"/>
                <w:lang w:eastAsia="en-GB"/>
              </w:rPr>
            </w:pPr>
            <w:r w:rsidRPr="002745F3">
              <w:rPr>
                <w:rFonts w:eastAsia="Times New Roman" w:cstheme="minorHAnsi"/>
                <w:color w:val="000000" w:themeColor="text1"/>
                <w:lang w:eastAsia="en-GB"/>
              </w:rPr>
              <w:t xml:space="preserve">Local community </w:t>
            </w:r>
          </w:p>
          <w:p w14:paraId="49CF63F0" w14:textId="77777777" w:rsidR="002745F3" w:rsidRPr="002745F3" w:rsidRDefault="002745F3" w:rsidP="002745F3">
            <w:pPr>
              <w:numPr>
                <w:ilvl w:val="0"/>
                <w:numId w:val="72"/>
              </w:numPr>
              <w:rPr>
                <w:rFonts w:eastAsia="Times New Roman" w:cstheme="minorHAnsi"/>
                <w:color w:val="000000" w:themeColor="text1"/>
                <w:sz w:val="24"/>
                <w:szCs w:val="24"/>
                <w:lang w:eastAsia="en-GB"/>
              </w:rPr>
            </w:pPr>
            <w:r w:rsidRPr="002745F3">
              <w:rPr>
                <w:rFonts w:eastAsia="Times New Roman" w:cstheme="minorHAnsi"/>
                <w:color w:val="000000" w:themeColor="text1"/>
                <w:lang w:eastAsia="en-GB"/>
              </w:rPr>
              <w:t>Travel Intermediaries</w:t>
            </w:r>
          </w:p>
          <w:p w14:paraId="3439CE06" w14:textId="77777777" w:rsidR="002745F3" w:rsidRPr="002745F3" w:rsidRDefault="002745F3" w:rsidP="002745F3">
            <w:pPr>
              <w:ind w:left="727"/>
              <w:rPr>
                <w:rFonts w:eastAsia="Times New Roman" w:cstheme="minorHAnsi"/>
                <w:color w:val="000000" w:themeColor="text1"/>
                <w:sz w:val="24"/>
                <w:szCs w:val="24"/>
                <w:lang w:eastAsia="en-GB"/>
              </w:rPr>
            </w:pPr>
          </w:p>
          <w:p w14:paraId="28A17BDF" w14:textId="77777777" w:rsidR="002745F3" w:rsidRPr="002745F3" w:rsidRDefault="002745F3" w:rsidP="002745F3">
            <w:pPr>
              <w:ind w:left="727"/>
              <w:rPr>
                <w:rFonts w:eastAsia="Times New Roman" w:cstheme="minorHAnsi"/>
                <w:color w:val="000000" w:themeColor="text1"/>
                <w:sz w:val="24"/>
                <w:szCs w:val="24"/>
                <w:lang w:eastAsia="en-GB"/>
              </w:rPr>
            </w:pPr>
          </w:p>
          <w:p w14:paraId="5619DC9F" w14:textId="77777777" w:rsidR="002745F3" w:rsidRPr="002745F3" w:rsidRDefault="002745F3" w:rsidP="002745F3">
            <w:pPr>
              <w:numPr>
                <w:ilvl w:val="0"/>
                <w:numId w:val="73"/>
              </w:numPr>
              <w:ind w:left="314" w:hanging="283"/>
              <w:contextualSpacing/>
              <w:rPr>
                <w:rFonts w:cstheme="minorHAnsi"/>
                <w:color w:val="000000" w:themeColor="text1"/>
              </w:rPr>
            </w:pPr>
            <w:r w:rsidRPr="002745F3">
              <w:rPr>
                <w:rFonts w:eastAsia="Arial" w:cstheme="minorHAnsi"/>
                <w:b/>
                <w:bCs/>
                <w:lang w:eastAsia="en-GB"/>
              </w:rPr>
              <w:lastRenderedPageBreak/>
              <w:t>Importance of effective customer relationships with internal customers:</w:t>
            </w:r>
            <w:r w:rsidRPr="002745F3">
              <w:rPr>
                <w:rFonts w:eastAsia="Arial" w:cstheme="minorHAnsi"/>
                <w:lang w:eastAsia="en-GB"/>
              </w:rPr>
              <w:t xml:space="preserve">  </w:t>
            </w:r>
            <w:r w:rsidRPr="002745F3">
              <w:rPr>
                <w:rFonts w:eastAsia="Times New Roman" w:cstheme="minorHAnsi"/>
                <w:color w:val="000000" w:themeColor="text1"/>
                <w:lang w:eastAsia="en-GB"/>
              </w:rPr>
              <w:t>improved communication, teamwork, and staff morale, staff are motivated to deliver excellent service to external customers, consistency of standards, compliance with company values and policies, and faster problem-solving</w:t>
            </w:r>
          </w:p>
          <w:p w14:paraId="3931ABF5" w14:textId="77777777" w:rsidR="002745F3" w:rsidRPr="002745F3" w:rsidRDefault="002745F3" w:rsidP="002745F3">
            <w:pPr>
              <w:numPr>
                <w:ilvl w:val="0"/>
                <w:numId w:val="73"/>
              </w:numPr>
              <w:ind w:left="314" w:hanging="314"/>
              <w:contextualSpacing/>
              <w:rPr>
                <w:rFonts w:cstheme="minorHAnsi"/>
                <w:color w:val="000000" w:themeColor="text1"/>
              </w:rPr>
            </w:pPr>
            <w:r w:rsidRPr="002745F3">
              <w:rPr>
                <w:rFonts w:eastAsia="Arial" w:cstheme="minorHAnsi"/>
                <w:b/>
                <w:bCs/>
                <w:lang w:eastAsia="en-GB"/>
              </w:rPr>
              <w:t xml:space="preserve">Diverse needs and expectations: </w:t>
            </w:r>
            <w:r w:rsidRPr="002745F3">
              <w:rPr>
                <w:rFonts w:eastAsia="Arial" w:cstheme="minorHAnsi"/>
                <w:lang w:eastAsia="en-GB"/>
              </w:rPr>
              <w:t>customer segmentation and demographics, cultural &amp; religious needs, accessibility and special needs, purpose of visit/stay, service expectations, factors influencing service expectations (e.g.* previous experience, marketing communication, digital influence, pricing psychology etc*.), technological &amp; digital expectations, emotional /experiential expectations, personal circumstances</w:t>
            </w:r>
            <w:r w:rsidRPr="002745F3">
              <w:rPr>
                <w:rFonts w:eastAsia="Arial" w:cstheme="minorHAnsi"/>
                <w:b/>
                <w:bCs/>
                <w:lang w:eastAsia="en-GB"/>
              </w:rPr>
              <w:t xml:space="preserve"> </w:t>
            </w:r>
          </w:p>
        </w:tc>
      </w:tr>
    </w:tbl>
    <w:p w14:paraId="01763001" w14:textId="77777777" w:rsidR="002745F3" w:rsidRPr="002745F3" w:rsidRDefault="002745F3" w:rsidP="002745F3">
      <w:pPr>
        <w:tabs>
          <w:tab w:val="left" w:pos="2685"/>
        </w:tabs>
        <w:spacing w:after="0" w:line="240" w:lineRule="auto"/>
        <w:rPr>
          <w:rFonts w:cstheme="minorHAnsi"/>
          <w:b/>
          <w:bCs/>
          <w:color w:val="000000" w:themeColor="text1"/>
        </w:rPr>
      </w:pPr>
    </w:p>
    <w:p w14:paraId="2E1C4D4A" w14:textId="77777777" w:rsidR="002745F3" w:rsidRPr="002745F3" w:rsidRDefault="002745F3" w:rsidP="002745F3">
      <w:pPr>
        <w:rPr>
          <w:rFonts w:cstheme="minorHAnsi"/>
          <w:b/>
          <w:bCs/>
          <w:color w:val="000000" w:themeColor="text1"/>
        </w:rPr>
      </w:pPr>
      <w:r w:rsidRPr="002745F3">
        <w:rPr>
          <w:rFonts w:cstheme="minorHAnsi"/>
          <w:b/>
          <w:bCs/>
          <w:color w:val="000000" w:themeColor="text1"/>
        </w:rPr>
        <w:br w:type="page"/>
      </w:r>
    </w:p>
    <w:p w14:paraId="0ECDC8D5" w14:textId="77777777" w:rsidR="002745F3" w:rsidRPr="002745F3" w:rsidRDefault="002745F3" w:rsidP="002745F3">
      <w:pPr>
        <w:tabs>
          <w:tab w:val="left" w:pos="2685"/>
        </w:tabs>
        <w:spacing w:after="0" w:line="240" w:lineRule="auto"/>
        <w:rPr>
          <w:rFonts w:cstheme="minorHAnsi"/>
          <w:b/>
          <w:bCs/>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rsidRPr="002745F3" w14:paraId="54D0FA97" w14:textId="77777777" w:rsidTr="005D427A">
        <w:tc>
          <w:tcPr>
            <w:tcW w:w="3256" w:type="dxa"/>
            <w:shd w:val="clear" w:color="auto" w:fill="FFFFFF" w:themeFill="background1"/>
          </w:tcPr>
          <w:p w14:paraId="079E5428" w14:textId="77777777" w:rsidR="002745F3" w:rsidRPr="002745F3" w:rsidRDefault="002745F3" w:rsidP="002745F3">
            <w:pPr>
              <w:rPr>
                <w:rFonts w:cstheme="minorHAnsi"/>
                <w:b/>
                <w:bCs/>
                <w:color w:val="0070C0"/>
                <w:lang w:val="en-US"/>
              </w:rPr>
            </w:pPr>
            <w:r w:rsidRPr="002745F3">
              <w:rPr>
                <w:rFonts w:cstheme="minorHAnsi"/>
                <w:b/>
                <w:bCs/>
                <w:color w:val="0070C0"/>
                <w:lang w:val="en-US"/>
              </w:rPr>
              <w:t>Learning Outcomes</w:t>
            </w:r>
          </w:p>
          <w:p w14:paraId="600F4A46" w14:textId="77777777" w:rsidR="002745F3" w:rsidRPr="002745F3" w:rsidRDefault="002745F3" w:rsidP="002745F3">
            <w:pPr>
              <w:rPr>
                <w:rFonts w:cstheme="minorHAnsi"/>
                <w:b/>
                <w:bCs/>
                <w:color w:val="0070C0"/>
                <w:lang w:val="en-US"/>
              </w:rPr>
            </w:pPr>
            <w:r w:rsidRPr="002745F3">
              <w:rPr>
                <w:rFonts w:cstheme="minorHAnsi"/>
                <w:color w:val="0070C0"/>
                <w:lang w:val="en-US"/>
              </w:rPr>
              <w:t>The learner will:</w:t>
            </w:r>
          </w:p>
        </w:tc>
        <w:tc>
          <w:tcPr>
            <w:tcW w:w="5528" w:type="dxa"/>
            <w:shd w:val="clear" w:color="auto" w:fill="FFFFFF" w:themeFill="background1"/>
          </w:tcPr>
          <w:p w14:paraId="45A1496A" w14:textId="77777777" w:rsidR="002745F3" w:rsidRPr="002745F3" w:rsidRDefault="002745F3" w:rsidP="002745F3">
            <w:pPr>
              <w:rPr>
                <w:rFonts w:cstheme="minorHAnsi"/>
                <w:b/>
                <w:bCs/>
                <w:color w:val="0070C0"/>
                <w:lang w:val="en-US"/>
              </w:rPr>
            </w:pPr>
            <w:r w:rsidRPr="002745F3">
              <w:rPr>
                <w:rFonts w:cstheme="minorHAnsi"/>
                <w:b/>
                <w:bCs/>
                <w:color w:val="0070C0"/>
                <w:lang w:val="en-US"/>
              </w:rPr>
              <w:t>Assessment Criteria</w:t>
            </w:r>
          </w:p>
          <w:p w14:paraId="578A51E8" w14:textId="77777777" w:rsidR="002745F3" w:rsidRPr="002745F3" w:rsidRDefault="002745F3" w:rsidP="002745F3">
            <w:pPr>
              <w:rPr>
                <w:rFonts w:cstheme="minorHAnsi"/>
                <w:b/>
                <w:bCs/>
                <w:color w:val="0070C0"/>
                <w:lang w:val="en-US"/>
              </w:rPr>
            </w:pPr>
            <w:r w:rsidRPr="002745F3">
              <w:rPr>
                <w:rFonts w:cstheme="minorHAnsi"/>
                <w:color w:val="0070C0"/>
                <w:lang w:val="en-US"/>
              </w:rPr>
              <w:t>The learner can:</w:t>
            </w:r>
          </w:p>
        </w:tc>
        <w:tc>
          <w:tcPr>
            <w:tcW w:w="6804" w:type="dxa"/>
            <w:shd w:val="clear" w:color="auto" w:fill="FFFFFF" w:themeFill="background1"/>
          </w:tcPr>
          <w:p w14:paraId="7075086C" w14:textId="77777777" w:rsidR="002745F3" w:rsidRPr="002745F3" w:rsidRDefault="002745F3" w:rsidP="002745F3">
            <w:pPr>
              <w:rPr>
                <w:rFonts w:cstheme="minorHAnsi"/>
                <w:b/>
                <w:bCs/>
                <w:color w:val="0070C0"/>
                <w:lang w:val="en-US"/>
              </w:rPr>
            </w:pPr>
            <w:r w:rsidRPr="002745F3">
              <w:rPr>
                <w:rFonts w:cstheme="minorHAnsi"/>
                <w:b/>
                <w:bCs/>
                <w:color w:val="0070C0"/>
                <w:lang w:val="en-US"/>
              </w:rPr>
              <w:t>Indicative Content</w:t>
            </w:r>
          </w:p>
        </w:tc>
      </w:tr>
      <w:tr w:rsidR="002745F3" w:rsidRPr="002745F3" w14:paraId="260850C2" w14:textId="77777777" w:rsidTr="005D427A">
        <w:tc>
          <w:tcPr>
            <w:tcW w:w="3256" w:type="dxa"/>
          </w:tcPr>
          <w:p w14:paraId="702A474C" w14:textId="77777777" w:rsidR="002745F3" w:rsidRPr="002745F3" w:rsidRDefault="002745F3" w:rsidP="002745F3">
            <w:pPr>
              <w:numPr>
                <w:ilvl w:val="0"/>
                <w:numId w:val="70"/>
              </w:numPr>
              <w:ind w:left="316" w:hanging="316"/>
              <w:contextualSpacing/>
              <w:rPr>
                <w:rFonts w:cstheme="minorHAnsi"/>
              </w:rPr>
            </w:pPr>
            <w:r w:rsidRPr="002745F3">
              <w:rPr>
                <w:rFonts w:cstheme="minorHAnsi"/>
                <w:color w:val="000000" w:themeColor="text1"/>
                <w:lang w:val="en-US"/>
              </w:rPr>
              <w:t>Understand how hospitality and tourism businesses aim to meet the needs and expectations of different customer groups</w:t>
            </w:r>
          </w:p>
          <w:p w14:paraId="20FE23A6" w14:textId="77777777" w:rsidR="002745F3" w:rsidRPr="002745F3" w:rsidRDefault="002745F3" w:rsidP="002745F3">
            <w:pPr>
              <w:ind w:left="316"/>
              <w:contextualSpacing/>
              <w:rPr>
                <w:rFonts w:cstheme="minorHAnsi"/>
                <w:color w:val="000000" w:themeColor="text1"/>
                <w:lang w:val="en-US"/>
              </w:rPr>
            </w:pPr>
          </w:p>
        </w:tc>
        <w:tc>
          <w:tcPr>
            <w:tcW w:w="5528" w:type="dxa"/>
          </w:tcPr>
          <w:p w14:paraId="50AA66A7" w14:textId="77777777" w:rsidR="002745F3" w:rsidRPr="002745F3" w:rsidRDefault="002745F3" w:rsidP="002745F3">
            <w:pPr>
              <w:numPr>
                <w:ilvl w:val="1"/>
                <w:numId w:val="70"/>
              </w:numPr>
              <w:ind w:left="454" w:hanging="426"/>
              <w:contextualSpacing/>
              <w:rPr>
                <w:rFonts w:cstheme="minorHAnsi"/>
              </w:rPr>
            </w:pPr>
            <w:r w:rsidRPr="002745F3">
              <w:rPr>
                <w:rFonts w:cstheme="minorHAnsi"/>
              </w:rPr>
              <w:t xml:space="preserve">Identify the typical challenges that may arise when engaging with customers in hospitality and tourism </w:t>
            </w:r>
          </w:p>
          <w:p w14:paraId="3430FC38" w14:textId="77777777" w:rsidR="002745F3" w:rsidRPr="002745F3" w:rsidRDefault="002745F3" w:rsidP="002745F3">
            <w:pPr>
              <w:numPr>
                <w:ilvl w:val="1"/>
                <w:numId w:val="70"/>
              </w:numPr>
              <w:ind w:left="454" w:hanging="426"/>
              <w:rPr>
                <w:kern w:val="2"/>
                <w14:ligatures w14:val="standardContextual"/>
              </w:rPr>
            </w:pPr>
            <w:r w:rsidRPr="002745F3">
              <w:rPr>
                <w:kern w:val="2"/>
                <w14:ligatures w14:val="standardContextual"/>
              </w:rPr>
              <w:t>Explain how hospitality and tourism businesses adapt their products, services and operations to meet the needs and expectations of customers</w:t>
            </w:r>
          </w:p>
          <w:p w14:paraId="5648CB3B" w14:textId="77777777" w:rsidR="002745F3" w:rsidRPr="002745F3" w:rsidRDefault="002745F3" w:rsidP="002745F3">
            <w:pPr>
              <w:ind w:left="502"/>
              <w:contextualSpacing/>
              <w:rPr>
                <w:rFonts w:cstheme="minorHAnsi"/>
              </w:rPr>
            </w:pPr>
          </w:p>
          <w:p w14:paraId="41A97CF0" w14:textId="77777777" w:rsidR="002745F3" w:rsidRPr="002745F3" w:rsidRDefault="002745F3" w:rsidP="002745F3">
            <w:pPr>
              <w:rPr>
                <w:rFonts w:cstheme="minorHAnsi"/>
                <w:color w:val="000000" w:themeColor="text1"/>
                <w:lang w:val="en-US"/>
              </w:rPr>
            </w:pPr>
          </w:p>
        </w:tc>
        <w:tc>
          <w:tcPr>
            <w:tcW w:w="6804" w:type="dxa"/>
          </w:tcPr>
          <w:p w14:paraId="1E2AC93F" w14:textId="77777777" w:rsidR="002745F3" w:rsidRPr="002745F3" w:rsidRDefault="002745F3" w:rsidP="002745F3">
            <w:pPr>
              <w:numPr>
                <w:ilvl w:val="0"/>
                <w:numId w:val="75"/>
              </w:numPr>
              <w:spacing w:line="300" w:lineRule="atLeast"/>
              <w:ind w:left="314" w:right="75" w:hanging="283"/>
              <w:rPr>
                <w:rFonts w:eastAsia="Times New Roman" w:cstheme="minorHAnsi"/>
                <w:b/>
                <w:bCs/>
                <w:lang w:eastAsia="en-GB"/>
              </w:rPr>
            </w:pPr>
            <w:r w:rsidRPr="002745F3">
              <w:rPr>
                <w:rFonts w:eastAsia="Times New Roman" w:cstheme="minorHAnsi"/>
                <w:b/>
                <w:bCs/>
                <w:lang w:eastAsia="en-GB"/>
              </w:rPr>
              <w:t>Challenges</w:t>
            </w:r>
            <w:r w:rsidRPr="002745F3">
              <w:rPr>
                <w:rFonts w:eastAsia="Times New Roman" w:cstheme="minorHAnsi"/>
                <w:lang w:eastAsia="en-GB"/>
              </w:rPr>
              <w:t>: communication barriers (e.g.* language differences, jargon, unclear instructions etc*.), cultural difference, service delivery complications (e.g.* staff shortages, overbooking situations, seasonal capacities, equipment failures, supply chain disruptions, expectation issues etc*.), customer complaints &amp; difficult behaviour, high demand peak times, external factors</w:t>
            </w:r>
          </w:p>
          <w:p w14:paraId="6A77495B"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ascii="Calibri" w:eastAsia="Times New Roman" w:hAnsi="Calibri" w:cs="Calibri"/>
                <w:b/>
                <w:bCs/>
                <w:color w:val="000000"/>
                <w:szCs w:val="21"/>
                <w:bdr w:val="none" w:sz="0" w:space="0" w:color="auto" w:frame="1"/>
                <w:lang w:eastAsia="en-GB"/>
              </w:rPr>
              <w:t>Adapting products, services, and operations to meet customer needs in hospitality and tourism</w:t>
            </w:r>
          </w:p>
          <w:p w14:paraId="7D460F3B"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eastAsia="Times New Roman" w:cstheme="minorHAnsi"/>
                <w:lang w:eastAsia="en-GB"/>
              </w:rPr>
              <w:t>Gathering feedback from customers/guests, staff, suppliers</w:t>
            </w:r>
          </w:p>
          <w:p w14:paraId="03C34F36"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eastAsia="Times New Roman" w:cstheme="minorHAnsi"/>
                <w:lang w:eastAsia="en-GB"/>
              </w:rPr>
              <w:t>Monitoring trends and changes in customer behaviour and spend</w:t>
            </w:r>
          </w:p>
          <w:p w14:paraId="76C278FF"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eastAsia="Times New Roman" w:cstheme="minorHAnsi"/>
                <w:lang w:eastAsia="en-GB"/>
              </w:rPr>
              <w:t>Tailoring customer service for different market segments (e.g.* business vs. leisure, solo vs. group etc*.)</w:t>
            </w:r>
          </w:p>
          <w:p w14:paraId="1DA8B930"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eastAsia="Times New Roman" w:cstheme="minorHAnsi"/>
                <w:lang w:eastAsia="en-GB"/>
              </w:rPr>
              <w:t>Adjusting staffing levels and training to meet peak demand or cultural sensitivity</w:t>
            </w:r>
          </w:p>
          <w:p w14:paraId="6CD5254D"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eastAsia="Times New Roman" w:cstheme="minorHAnsi"/>
                <w:lang w:eastAsia="en-GB"/>
              </w:rPr>
              <w:t xml:space="preserve">Use of technology – online check-in/out, mobile apps, self-service kiosks, real-time updates </w:t>
            </w:r>
          </w:p>
          <w:p w14:paraId="4804E406" w14:textId="77777777" w:rsidR="002745F3" w:rsidRPr="002745F3" w:rsidRDefault="002745F3" w:rsidP="002745F3">
            <w:pPr>
              <w:numPr>
                <w:ilvl w:val="1"/>
                <w:numId w:val="75"/>
              </w:numPr>
              <w:ind w:left="881" w:hanging="425"/>
              <w:rPr>
                <w:rFonts w:eastAsia="Times New Roman" w:cstheme="minorHAnsi"/>
                <w:lang w:eastAsia="en-GB"/>
              </w:rPr>
            </w:pPr>
            <w:r w:rsidRPr="002745F3">
              <w:rPr>
                <w:rFonts w:eastAsia="Times New Roman" w:cstheme="minorHAnsi"/>
                <w:lang w:eastAsia="en-GB"/>
              </w:rPr>
              <w:t>Personalising customer experiences and providing responsive customer service.</w:t>
            </w:r>
          </w:p>
          <w:p w14:paraId="7EAC8721" w14:textId="77777777" w:rsidR="002745F3" w:rsidRPr="002745F3" w:rsidRDefault="002745F3" w:rsidP="002745F3">
            <w:pPr>
              <w:numPr>
                <w:ilvl w:val="1"/>
                <w:numId w:val="75"/>
              </w:numPr>
              <w:ind w:left="881" w:hanging="425"/>
              <w:rPr>
                <w:rFonts w:ascii="Times New Roman" w:eastAsia="Times New Roman" w:hAnsi="Times New Roman" w:cstheme="minorHAnsi"/>
                <w:color w:val="000000" w:themeColor="text1"/>
                <w:sz w:val="24"/>
                <w:szCs w:val="24"/>
                <w:lang w:eastAsia="en-GB"/>
              </w:rPr>
            </w:pPr>
            <w:r w:rsidRPr="002745F3">
              <w:rPr>
                <w:rFonts w:eastAsia="Times New Roman" w:cstheme="minorHAnsi"/>
                <w:lang w:eastAsia="en-GB"/>
              </w:rPr>
              <w:t>Providing fair pay, clear roles and responsibilities, training and career development to staff</w:t>
            </w:r>
          </w:p>
          <w:p w14:paraId="3BC8EBBC" w14:textId="77777777" w:rsidR="002745F3" w:rsidRPr="002745F3" w:rsidRDefault="002745F3" w:rsidP="002745F3">
            <w:pPr>
              <w:ind w:left="881"/>
              <w:rPr>
                <w:rFonts w:ascii="Times New Roman" w:eastAsia="Times New Roman" w:hAnsi="Times New Roman" w:cstheme="minorHAnsi"/>
                <w:color w:val="000000" w:themeColor="text1"/>
                <w:sz w:val="24"/>
                <w:szCs w:val="24"/>
                <w:lang w:eastAsia="en-GB"/>
              </w:rPr>
            </w:pPr>
          </w:p>
        </w:tc>
      </w:tr>
    </w:tbl>
    <w:p w14:paraId="280EE491" w14:textId="77777777" w:rsidR="002745F3" w:rsidRPr="002745F3" w:rsidRDefault="002745F3" w:rsidP="002745F3">
      <w:pPr>
        <w:tabs>
          <w:tab w:val="left" w:pos="2685"/>
        </w:tabs>
        <w:spacing w:after="0" w:line="240" w:lineRule="auto"/>
        <w:rPr>
          <w:rFonts w:cstheme="minorHAnsi"/>
          <w:b/>
          <w:bCs/>
        </w:rPr>
      </w:pPr>
    </w:p>
    <w:p w14:paraId="5E634A18" w14:textId="77777777" w:rsidR="002745F3" w:rsidRPr="002745F3" w:rsidRDefault="002745F3" w:rsidP="002745F3">
      <w:pPr>
        <w:rPr>
          <w:rFonts w:cstheme="minorHAnsi"/>
          <w:b/>
          <w:bCs/>
          <w:color w:val="000000" w:themeColor="text1"/>
        </w:rPr>
      </w:pPr>
      <w:r w:rsidRPr="002745F3">
        <w:rPr>
          <w:rFonts w:cstheme="minorHAnsi"/>
          <w:b/>
          <w:bCs/>
          <w:color w:val="000000" w:themeColor="text1"/>
        </w:rPr>
        <w:br w:type="page"/>
      </w:r>
    </w:p>
    <w:p w14:paraId="221E5622" w14:textId="77777777" w:rsidR="002745F3" w:rsidRPr="002745F3" w:rsidRDefault="002745F3" w:rsidP="002745F3">
      <w:pPr>
        <w:tabs>
          <w:tab w:val="left" w:pos="2685"/>
        </w:tabs>
        <w:spacing w:after="0" w:line="240" w:lineRule="auto"/>
        <w:rPr>
          <w:rFonts w:cstheme="minorHAnsi"/>
          <w:b/>
          <w:bCs/>
          <w:color w:val="000000" w:themeColor="text1"/>
        </w:rPr>
      </w:pPr>
    </w:p>
    <w:tbl>
      <w:tblPr>
        <w:tblStyle w:val="TableGrid"/>
        <w:tblW w:w="15588" w:type="dxa"/>
        <w:tblLook w:val="04A0" w:firstRow="1" w:lastRow="0" w:firstColumn="1" w:lastColumn="0" w:noHBand="0" w:noVBand="1"/>
      </w:tblPr>
      <w:tblGrid>
        <w:gridCol w:w="3256"/>
        <w:gridCol w:w="5528"/>
        <w:gridCol w:w="6804"/>
      </w:tblGrid>
      <w:tr w:rsidR="002745F3" w:rsidRPr="002745F3" w14:paraId="651E5AA8" w14:textId="77777777" w:rsidTr="005D427A">
        <w:tc>
          <w:tcPr>
            <w:tcW w:w="3256" w:type="dxa"/>
            <w:shd w:val="clear" w:color="auto" w:fill="FFFFFF" w:themeFill="background1"/>
          </w:tcPr>
          <w:p w14:paraId="00DB20E9" w14:textId="77777777" w:rsidR="002745F3" w:rsidRPr="002745F3" w:rsidRDefault="002745F3" w:rsidP="002745F3">
            <w:pPr>
              <w:rPr>
                <w:rFonts w:cstheme="minorHAnsi"/>
                <w:b/>
                <w:bCs/>
                <w:color w:val="0070C0"/>
                <w:lang w:val="en-US"/>
              </w:rPr>
            </w:pPr>
            <w:r w:rsidRPr="002745F3">
              <w:rPr>
                <w:rFonts w:cstheme="minorHAnsi"/>
                <w:b/>
                <w:bCs/>
                <w:color w:val="0070C0"/>
                <w:lang w:val="en-US"/>
              </w:rPr>
              <w:t>Learning Outcomes</w:t>
            </w:r>
          </w:p>
          <w:p w14:paraId="718A33DA" w14:textId="77777777" w:rsidR="002745F3" w:rsidRPr="002745F3" w:rsidRDefault="002745F3" w:rsidP="002745F3">
            <w:pPr>
              <w:rPr>
                <w:rFonts w:cstheme="minorHAnsi"/>
                <w:b/>
                <w:bCs/>
                <w:color w:val="0070C0"/>
                <w:lang w:val="en-US"/>
              </w:rPr>
            </w:pPr>
            <w:r w:rsidRPr="002745F3">
              <w:rPr>
                <w:rFonts w:cstheme="minorHAnsi"/>
                <w:color w:val="0070C0"/>
                <w:lang w:val="en-US"/>
              </w:rPr>
              <w:t>The learner will:</w:t>
            </w:r>
          </w:p>
        </w:tc>
        <w:tc>
          <w:tcPr>
            <w:tcW w:w="5528" w:type="dxa"/>
            <w:shd w:val="clear" w:color="auto" w:fill="FFFFFF" w:themeFill="background1"/>
          </w:tcPr>
          <w:p w14:paraId="5DF42EA7" w14:textId="77777777" w:rsidR="002745F3" w:rsidRPr="002745F3" w:rsidRDefault="002745F3" w:rsidP="002745F3">
            <w:pPr>
              <w:rPr>
                <w:rFonts w:cstheme="minorHAnsi"/>
                <w:b/>
                <w:bCs/>
                <w:color w:val="0070C0"/>
                <w:lang w:val="en-US"/>
              </w:rPr>
            </w:pPr>
            <w:r w:rsidRPr="002745F3">
              <w:rPr>
                <w:rFonts w:cstheme="minorHAnsi"/>
                <w:b/>
                <w:bCs/>
                <w:color w:val="0070C0"/>
                <w:lang w:val="en-US"/>
              </w:rPr>
              <w:t>Assessment Criteria</w:t>
            </w:r>
          </w:p>
          <w:p w14:paraId="7BAE96CE" w14:textId="77777777" w:rsidR="002745F3" w:rsidRPr="002745F3" w:rsidRDefault="002745F3" w:rsidP="002745F3">
            <w:pPr>
              <w:rPr>
                <w:rFonts w:cstheme="minorHAnsi"/>
                <w:b/>
                <w:bCs/>
                <w:color w:val="0070C0"/>
                <w:lang w:val="en-US"/>
              </w:rPr>
            </w:pPr>
            <w:r w:rsidRPr="002745F3">
              <w:rPr>
                <w:rFonts w:cstheme="minorHAnsi"/>
                <w:color w:val="0070C0"/>
                <w:lang w:val="en-US"/>
              </w:rPr>
              <w:t>The learner can:</w:t>
            </w:r>
          </w:p>
        </w:tc>
        <w:tc>
          <w:tcPr>
            <w:tcW w:w="6804" w:type="dxa"/>
            <w:shd w:val="clear" w:color="auto" w:fill="FFFFFF" w:themeFill="background1"/>
          </w:tcPr>
          <w:p w14:paraId="73DC4A61" w14:textId="77777777" w:rsidR="002745F3" w:rsidRPr="002745F3" w:rsidRDefault="002745F3" w:rsidP="002745F3">
            <w:pPr>
              <w:rPr>
                <w:rFonts w:cstheme="minorHAnsi"/>
                <w:b/>
                <w:bCs/>
                <w:color w:val="0070C0"/>
                <w:lang w:val="en-US"/>
              </w:rPr>
            </w:pPr>
            <w:r w:rsidRPr="002745F3">
              <w:rPr>
                <w:rFonts w:cstheme="minorHAnsi"/>
                <w:b/>
                <w:bCs/>
                <w:color w:val="0070C0"/>
                <w:lang w:val="en-US"/>
              </w:rPr>
              <w:t>Indicative Content</w:t>
            </w:r>
          </w:p>
        </w:tc>
      </w:tr>
      <w:tr w:rsidR="002745F3" w:rsidRPr="002745F3" w14:paraId="2777AD15" w14:textId="77777777" w:rsidTr="005D427A">
        <w:tc>
          <w:tcPr>
            <w:tcW w:w="3256" w:type="dxa"/>
          </w:tcPr>
          <w:p w14:paraId="5888BCC4" w14:textId="77777777" w:rsidR="002745F3" w:rsidRPr="002745F3" w:rsidRDefault="002745F3" w:rsidP="002745F3">
            <w:pPr>
              <w:numPr>
                <w:ilvl w:val="0"/>
                <w:numId w:val="76"/>
              </w:numPr>
              <w:ind w:left="316" w:hanging="316"/>
              <w:contextualSpacing/>
              <w:rPr>
                <w:color w:val="000000" w:themeColor="text1"/>
                <w:lang w:val="en-US"/>
              </w:rPr>
            </w:pPr>
            <w:r w:rsidRPr="002745F3">
              <w:rPr>
                <w:color w:val="000000" w:themeColor="text1"/>
                <w:lang w:val="en-US"/>
              </w:rPr>
              <w:t>Demonstrate the skills needed to build and maintain effective customer relationships in different hospitality and tourism situations</w:t>
            </w:r>
          </w:p>
        </w:tc>
        <w:tc>
          <w:tcPr>
            <w:tcW w:w="5528" w:type="dxa"/>
          </w:tcPr>
          <w:p w14:paraId="10BE8DF6" w14:textId="77777777" w:rsidR="002745F3" w:rsidRPr="002745F3" w:rsidRDefault="002745F3" w:rsidP="002745F3">
            <w:pPr>
              <w:numPr>
                <w:ilvl w:val="1"/>
                <w:numId w:val="76"/>
              </w:numPr>
              <w:contextualSpacing/>
              <w:rPr>
                <w:rFonts w:cstheme="minorHAnsi"/>
                <w:color w:val="000000" w:themeColor="text1"/>
                <w:lang w:val="en-US"/>
              </w:rPr>
            </w:pPr>
            <w:r w:rsidRPr="002745F3">
              <w:rPr>
                <w:rFonts w:cstheme="minorHAnsi"/>
              </w:rPr>
              <w:t xml:space="preserve">Demonstrate appropriate communication and interpersonal skills in interactions with different customer groups </w:t>
            </w:r>
          </w:p>
          <w:p w14:paraId="7958D946" w14:textId="77777777" w:rsidR="002745F3" w:rsidRPr="002745F3" w:rsidRDefault="002745F3" w:rsidP="002745F3">
            <w:pPr>
              <w:numPr>
                <w:ilvl w:val="1"/>
                <w:numId w:val="76"/>
              </w:numPr>
              <w:contextualSpacing/>
              <w:rPr>
                <w:color w:val="000000" w:themeColor="text1"/>
                <w:lang w:val="en-US"/>
              </w:rPr>
            </w:pPr>
            <w:r w:rsidRPr="002745F3">
              <w:t>Apply problem-solving and conflict-resolution techniques to maintain positive customer relationships</w:t>
            </w:r>
          </w:p>
          <w:p w14:paraId="60945A7F" w14:textId="77777777" w:rsidR="002745F3" w:rsidRPr="002745F3" w:rsidRDefault="002745F3" w:rsidP="002745F3">
            <w:pPr>
              <w:rPr>
                <w:rFonts w:cstheme="minorHAnsi"/>
                <w:color w:val="000000" w:themeColor="text1"/>
                <w:lang w:val="en-US"/>
              </w:rPr>
            </w:pPr>
          </w:p>
          <w:p w14:paraId="3660B4F2" w14:textId="77777777" w:rsidR="002745F3" w:rsidRPr="002745F3" w:rsidRDefault="002745F3" w:rsidP="002745F3">
            <w:pPr>
              <w:rPr>
                <w:rFonts w:cstheme="minorHAnsi"/>
                <w:color w:val="000000" w:themeColor="text1"/>
                <w:lang w:val="en-US"/>
              </w:rPr>
            </w:pPr>
          </w:p>
          <w:p w14:paraId="370A7697" w14:textId="77777777" w:rsidR="002745F3" w:rsidRPr="002745F3" w:rsidRDefault="002745F3" w:rsidP="002745F3">
            <w:pPr>
              <w:autoSpaceDE w:val="0"/>
              <w:autoSpaceDN w:val="0"/>
              <w:adjustRightInd w:val="0"/>
              <w:rPr>
                <w:rFonts w:cstheme="minorHAnsi"/>
                <w:color w:val="000000" w:themeColor="text1"/>
                <w:lang w:val="en-US"/>
              </w:rPr>
            </w:pPr>
          </w:p>
        </w:tc>
        <w:tc>
          <w:tcPr>
            <w:tcW w:w="6804" w:type="dxa"/>
          </w:tcPr>
          <w:p w14:paraId="27744E0E" w14:textId="77777777" w:rsidR="002745F3" w:rsidRPr="002745F3" w:rsidRDefault="002745F3" w:rsidP="002745F3">
            <w:pPr>
              <w:numPr>
                <w:ilvl w:val="0"/>
                <w:numId w:val="71"/>
              </w:numPr>
              <w:ind w:left="314" w:hanging="283"/>
              <w:rPr>
                <w:rFonts w:eastAsia="Times New Roman" w:cstheme="minorHAnsi"/>
                <w:lang w:eastAsia="en-GB" w:bidi="en-US"/>
              </w:rPr>
            </w:pPr>
            <w:r w:rsidRPr="002745F3">
              <w:rPr>
                <w:rFonts w:eastAsia="Times New Roman" w:cstheme="minorHAnsi"/>
                <w:b/>
                <w:bCs/>
                <w:lang w:eastAsia="en-GB" w:bidi="en-US"/>
              </w:rPr>
              <w:t>Communication skills:</w:t>
            </w:r>
            <w:r w:rsidRPr="002745F3">
              <w:rPr>
                <w:rFonts w:eastAsia="Times New Roman" w:cstheme="minorHAnsi"/>
                <w:lang w:eastAsia="en-GB" w:bidi="en-US"/>
              </w:rPr>
              <w:t xml:space="preserve"> diversity of communication within an organisation, selecting communication models appropriate to intent and content, non-verbal and verbal communication, developing skills for effective listening, questioning technique, written communication, briefing and presentation skills, using information technology to gather data, adapting communication for different audiences, selling skills</w:t>
            </w:r>
          </w:p>
          <w:p w14:paraId="33E348B4" w14:textId="77777777" w:rsidR="002745F3" w:rsidRPr="002745F3" w:rsidRDefault="002745F3" w:rsidP="002745F3">
            <w:pPr>
              <w:numPr>
                <w:ilvl w:val="0"/>
                <w:numId w:val="71"/>
              </w:numPr>
              <w:ind w:left="314" w:hanging="283"/>
              <w:rPr>
                <w:rFonts w:eastAsia="Times New Roman" w:cstheme="minorHAnsi"/>
                <w:lang w:eastAsia="en-GB" w:bidi="en-US"/>
              </w:rPr>
            </w:pPr>
            <w:r w:rsidRPr="002745F3">
              <w:rPr>
                <w:rFonts w:eastAsia="Times New Roman" w:cstheme="minorHAnsi"/>
                <w:b/>
                <w:bCs/>
                <w:lang w:eastAsia="en-GB" w:bidi="en-US"/>
              </w:rPr>
              <w:t>Interpersonal skills:</w:t>
            </w:r>
            <w:r w:rsidRPr="002745F3">
              <w:rPr>
                <w:rFonts w:eastAsia="Times New Roman" w:cstheme="minorHAnsi"/>
                <w:lang w:eastAsia="en-GB" w:bidi="en-US"/>
              </w:rPr>
              <w:t xml:space="preserve"> building rapport and trust, empathy and sensitivity to customer needs, professionalism, courtesy, and respect, cultural awareness and inclusivity in communication, teamwork</w:t>
            </w:r>
          </w:p>
          <w:p w14:paraId="3168DE29" w14:textId="77777777" w:rsidR="002745F3" w:rsidRPr="002745F3" w:rsidRDefault="002745F3" w:rsidP="002745F3">
            <w:pPr>
              <w:numPr>
                <w:ilvl w:val="0"/>
                <w:numId w:val="71"/>
              </w:numPr>
              <w:ind w:left="314" w:hanging="314"/>
              <w:rPr>
                <w:rFonts w:eastAsia="Times New Roman" w:cstheme="minorHAnsi"/>
                <w:lang w:eastAsia="en-GB" w:bidi="en-US"/>
              </w:rPr>
            </w:pPr>
            <w:r w:rsidRPr="002745F3">
              <w:rPr>
                <w:rFonts w:eastAsia="Times New Roman" w:cstheme="minorHAnsi"/>
                <w:b/>
                <w:bCs/>
                <w:lang w:eastAsia="en-GB" w:bidi="en-US"/>
              </w:rPr>
              <w:t>Apply problem-solving and conflict-resolution techniques:</w:t>
            </w:r>
            <w:r w:rsidRPr="002745F3">
              <w:rPr>
                <w:rFonts w:ascii="Arial" w:eastAsia="Times New Roman" w:hAnsi="Arial" w:cstheme="minorHAnsi"/>
                <w:sz w:val="24"/>
                <w:szCs w:val="20"/>
                <w:lang w:eastAsia="en-GB" w:bidi="en-US"/>
              </w:rPr>
              <w:t xml:space="preserve"> i</w:t>
            </w:r>
            <w:r w:rsidRPr="002745F3">
              <w:rPr>
                <w:rFonts w:eastAsia="Times New Roman" w:cstheme="minorHAnsi"/>
                <w:lang w:eastAsia="en-GB" w:bidi="en-US"/>
              </w:rPr>
              <w:t>dentifying customer issues, problem-solving techniques (e.g.* analysing options and selecting solutions, using initiative and creativity within organisational policies and guidelines, follow-up etc*.), clear communication of solutions and next steps to customers, conflict-resolution skills (e.g.* staying calm and professional under pressure, negotiation and compromise, de-escalating tense situations, seeking support etc*.), maintaining records and feedback to inform future practice</w:t>
            </w:r>
          </w:p>
          <w:p w14:paraId="1F1F8A49" w14:textId="77777777" w:rsidR="002745F3" w:rsidRPr="002745F3" w:rsidRDefault="002745F3" w:rsidP="002745F3">
            <w:pPr>
              <w:numPr>
                <w:ilvl w:val="0"/>
                <w:numId w:val="71"/>
              </w:numPr>
              <w:ind w:left="314" w:hanging="283"/>
              <w:rPr>
                <w:rFonts w:ascii="Arial" w:eastAsia="Times New Roman" w:hAnsi="Arial" w:cstheme="minorHAnsi"/>
                <w:color w:val="000000" w:themeColor="text1"/>
                <w:sz w:val="24"/>
                <w:szCs w:val="20"/>
                <w:lang w:eastAsia="en-GB" w:bidi="en-US"/>
              </w:rPr>
            </w:pPr>
            <w:r w:rsidRPr="002745F3">
              <w:rPr>
                <w:rFonts w:eastAsia="Times New Roman" w:cstheme="minorHAnsi"/>
                <w:b/>
                <w:bCs/>
                <w:lang w:eastAsia="en-GB" w:bidi="en-US"/>
              </w:rPr>
              <w:t xml:space="preserve">Practical application: </w:t>
            </w:r>
            <w:r w:rsidRPr="002745F3">
              <w:rPr>
                <w:rFonts w:eastAsia="Times New Roman" w:cstheme="minorHAnsi"/>
                <w:lang w:eastAsia="en-GB" w:bidi="en-US"/>
              </w:rPr>
              <w:t>role-plays, simulations, or real customer interactions within hospitality and tourism</w:t>
            </w:r>
          </w:p>
          <w:p w14:paraId="1808DFA0" w14:textId="77777777" w:rsidR="002745F3" w:rsidRPr="002745F3" w:rsidRDefault="002745F3" w:rsidP="002745F3">
            <w:pPr>
              <w:ind w:left="314"/>
              <w:rPr>
                <w:rFonts w:ascii="Arial" w:eastAsia="Times New Roman" w:hAnsi="Arial" w:cstheme="minorHAnsi"/>
                <w:color w:val="000000" w:themeColor="text1"/>
                <w:sz w:val="24"/>
                <w:szCs w:val="20"/>
                <w:lang w:eastAsia="en-GB" w:bidi="en-US"/>
              </w:rPr>
            </w:pPr>
          </w:p>
        </w:tc>
      </w:tr>
    </w:tbl>
    <w:p w14:paraId="3537BBB2" w14:textId="77777777" w:rsidR="002745F3" w:rsidRPr="002745F3" w:rsidRDefault="002745F3" w:rsidP="002745F3">
      <w:pPr>
        <w:tabs>
          <w:tab w:val="left" w:pos="2685"/>
        </w:tabs>
        <w:spacing w:after="0" w:line="240" w:lineRule="auto"/>
        <w:rPr>
          <w:rFonts w:cstheme="minorHAnsi"/>
          <w:b/>
          <w:bCs/>
          <w:color w:val="000000" w:themeColor="text1"/>
        </w:rPr>
      </w:pPr>
    </w:p>
    <w:p w14:paraId="362876ED" w14:textId="77777777" w:rsidR="002745F3" w:rsidRPr="002745F3" w:rsidRDefault="002745F3" w:rsidP="002745F3">
      <w:pPr>
        <w:rPr>
          <w:rFonts w:cstheme="minorHAnsi"/>
          <w:b/>
          <w:bCs/>
          <w:color w:val="000000" w:themeColor="text1"/>
        </w:rPr>
      </w:pPr>
      <w:r w:rsidRPr="002745F3">
        <w:rPr>
          <w:rFonts w:cstheme="minorHAnsi"/>
          <w:b/>
          <w:bCs/>
          <w:color w:val="000000" w:themeColor="text1"/>
        </w:rPr>
        <w:br w:type="page"/>
      </w:r>
    </w:p>
    <w:p w14:paraId="49674514" w14:textId="77777777" w:rsidR="002745F3" w:rsidRPr="002745F3" w:rsidRDefault="002745F3" w:rsidP="002745F3">
      <w:pPr>
        <w:rPr>
          <w:rFonts w:cstheme="minorHAnsi"/>
          <w:b/>
          <w:bCs/>
          <w:color w:val="000000" w:themeColor="text1"/>
        </w:rPr>
      </w:pPr>
      <w:r w:rsidRPr="002745F3">
        <w:rPr>
          <w:rFonts w:cstheme="minorHAnsi"/>
          <w:b/>
          <w:bCs/>
          <w:color w:val="000000" w:themeColor="text1"/>
        </w:rPr>
        <w:lastRenderedPageBreak/>
        <w:t>*Please note that other examples or references are also acceptable and may be more relevant to the learner’s context.  Please ensure that all references are fully acknowledged using a known referencing system such as Harvard or APA.</w:t>
      </w:r>
    </w:p>
    <w:tbl>
      <w:tblPr>
        <w:tblStyle w:val="TableGrid"/>
        <w:tblW w:w="15588" w:type="dxa"/>
        <w:tblLook w:val="04A0" w:firstRow="1" w:lastRow="0" w:firstColumn="1" w:lastColumn="0" w:noHBand="0" w:noVBand="1"/>
      </w:tblPr>
      <w:tblGrid>
        <w:gridCol w:w="759"/>
        <w:gridCol w:w="14829"/>
      </w:tblGrid>
      <w:tr w:rsidR="002745F3" w:rsidRPr="002745F3" w14:paraId="24C142F9" w14:textId="77777777" w:rsidTr="005D427A">
        <w:tc>
          <w:tcPr>
            <w:tcW w:w="15588" w:type="dxa"/>
            <w:gridSpan w:val="2"/>
          </w:tcPr>
          <w:p w14:paraId="19D1E816" w14:textId="77777777" w:rsidR="002745F3" w:rsidRPr="002745F3" w:rsidRDefault="002745F3" w:rsidP="002745F3">
            <w:pPr>
              <w:rPr>
                <w:rFonts w:cstheme="minorHAnsi"/>
                <w:b/>
                <w:bCs/>
                <w:color w:val="0D0D0D" w:themeColor="text1" w:themeTint="F2"/>
                <w:lang w:val="en-US"/>
              </w:rPr>
            </w:pPr>
            <w:r w:rsidRPr="002745F3">
              <w:rPr>
                <w:rFonts w:cstheme="minorHAnsi"/>
                <w:b/>
                <w:bCs/>
                <w:color w:val="0070C0"/>
                <w:lang w:val="en-US"/>
              </w:rPr>
              <w:t>Assessor Guidance</w:t>
            </w:r>
          </w:p>
        </w:tc>
      </w:tr>
      <w:tr w:rsidR="002745F3" w:rsidRPr="002745F3" w14:paraId="4FCE94C7" w14:textId="77777777" w:rsidTr="005D427A">
        <w:tc>
          <w:tcPr>
            <w:tcW w:w="759" w:type="dxa"/>
          </w:tcPr>
          <w:p w14:paraId="25332007" w14:textId="77777777" w:rsidR="002745F3" w:rsidRPr="002745F3" w:rsidRDefault="002745F3" w:rsidP="002745F3">
            <w:pPr>
              <w:rPr>
                <w:rFonts w:cstheme="minorHAnsi"/>
                <w:color w:val="0D0D0D" w:themeColor="text1" w:themeTint="F2"/>
                <w:lang w:val="en-US"/>
              </w:rPr>
            </w:pPr>
            <w:r w:rsidRPr="002745F3">
              <w:rPr>
                <w:rFonts w:cstheme="minorHAnsi"/>
                <w:color w:val="0D0D0D" w:themeColor="text1" w:themeTint="F2"/>
                <w:lang w:val="en-US"/>
              </w:rPr>
              <w:t>1.</w:t>
            </w:r>
          </w:p>
        </w:tc>
        <w:tc>
          <w:tcPr>
            <w:tcW w:w="14829" w:type="dxa"/>
          </w:tcPr>
          <w:p w14:paraId="356070A7"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Assignment</w:t>
            </w:r>
          </w:p>
        </w:tc>
      </w:tr>
      <w:tr w:rsidR="002745F3" w:rsidRPr="002745F3" w14:paraId="353F79B3" w14:textId="77777777" w:rsidTr="005D427A">
        <w:tc>
          <w:tcPr>
            <w:tcW w:w="759" w:type="dxa"/>
          </w:tcPr>
          <w:p w14:paraId="432E7587" w14:textId="77777777" w:rsidR="002745F3" w:rsidRPr="002745F3" w:rsidRDefault="002745F3" w:rsidP="002745F3">
            <w:pPr>
              <w:rPr>
                <w:rFonts w:cstheme="minorHAnsi"/>
                <w:color w:val="0D0D0D" w:themeColor="text1" w:themeTint="F2"/>
                <w:lang w:val="en-US"/>
              </w:rPr>
            </w:pPr>
            <w:r w:rsidRPr="002745F3">
              <w:rPr>
                <w:rFonts w:cstheme="minorHAnsi"/>
                <w:color w:val="0D0D0D" w:themeColor="text1" w:themeTint="F2"/>
                <w:lang w:val="en-US"/>
              </w:rPr>
              <w:t>2.</w:t>
            </w:r>
          </w:p>
        </w:tc>
        <w:tc>
          <w:tcPr>
            <w:tcW w:w="14829" w:type="dxa"/>
          </w:tcPr>
          <w:p w14:paraId="685F90B6" w14:textId="77777777" w:rsidR="002745F3" w:rsidRPr="002745F3" w:rsidRDefault="002745F3" w:rsidP="002745F3">
            <w:pPr>
              <w:rPr>
                <w:rFonts w:ascii="Segoe UI" w:hAnsi="Segoe UI" w:cstheme="minorHAnsi"/>
                <w:b/>
                <w:bCs/>
                <w:color w:val="0D0D0D" w:themeColor="text1" w:themeTint="F2"/>
                <w:sz w:val="18"/>
                <w:szCs w:val="18"/>
              </w:rPr>
            </w:pPr>
            <w:r w:rsidRPr="002745F3">
              <w:rPr>
                <w:rFonts w:cstheme="minorHAnsi"/>
                <w:b/>
                <w:bCs/>
                <w:color w:val="0D0D0D" w:themeColor="text1" w:themeTint="F2"/>
                <w:lang w:val="en-US"/>
              </w:rPr>
              <w:t>Assignment</w:t>
            </w:r>
          </w:p>
        </w:tc>
      </w:tr>
      <w:tr w:rsidR="002745F3" w:rsidRPr="002745F3" w14:paraId="5F918DBE" w14:textId="77777777" w:rsidTr="005D427A">
        <w:tc>
          <w:tcPr>
            <w:tcW w:w="759" w:type="dxa"/>
          </w:tcPr>
          <w:p w14:paraId="5F2C8ADD" w14:textId="77777777" w:rsidR="002745F3" w:rsidRPr="002745F3" w:rsidRDefault="002745F3" w:rsidP="002745F3">
            <w:pPr>
              <w:rPr>
                <w:rFonts w:cstheme="minorHAnsi"/>
                <w:color w:val="0D0D0D" w:themeColor="text1" w:themeTint="F2"/>
                <w:lang w:val="en-US"/>
              </w:rPr>
            </w:pPr>
            <w:r w:rsidRPr="002745F3">
              <w:rPr>
                <w:rFonts w:cstheme="minorHAnsi"/>
                <w:color w:val="0D0D0D" w:themeColor="text1" w:themeTint="F2"/>
                <w:lang w:val="en-US"/>
              </w:rPr>
              <w:t>3.</w:t>
            </w:r>
          </w:p>
        </w:tc>
        <w:tc>
          <w:tcPr>
            <w:tcW w:w="14829" w:type="dxa"/>
          </w:tcPr>
          <w:p w14:paraId="4AD81B06" w14:textId="77777777" w:rsidR="002745F3" w:rsidRPr="002745F3" w:rsidRDefault="002745F3" w:rsidP="002745F3">
            <w:pPr>
              <w:rPr>
                <w:rFonts w:cstheme="minorHAnsi"/>
                <w:b/>
                <w:bCs/>
                <w:color w:val="0D0D0D" w:themeColor="text1" w:themeTint="F2"/>
                <w:lang w:val="en-US"/>
              </w:rPr>
            </w:pPr>
            <w:r w:rsidRPr="002745F3">
              <w:rPr>
                <w:rFonts w:cstheme="minorHAnsi"/>
                <w:b/>
                <w:bCs/>
                <w:color w:val="0D0D0D" w:themeColor="text1" w:themeTint="F2"/>
                <w:lang w:val="en-US"/>
              </w:rPr>
              <w:t>Assignment</w:t>
            </w:r>
          </w:p>
        </w:tc>
      </w:tr>
    </w:tbl>
    <w:p w14:paraId="6DF7A6AF" w14:textId="77777777" w:rsidR="002745F3" w:rsidRPr="002745F3" w:rsidRDefault="002745F3" w:rsidP="002745F3">
      <w:pPr>
        <w:outlineLvl w:val="1"/>
        <w:rPr>
          <w:rFonts w:cstheme="minorHAnsi"/>
          <w:b/>
          <w:bCs/>
          <w:color w:val="000000" w:themeColor="text1"/>
        </w:rPr>
      </w:pPr>
    </w:p>
    <w:tbl>
      <w:tblPr>
        <w:tblStyle w:val="TableGrid"/>
        <w:tblW w:w="15588" w:type="dxa"/>
        <w:tblLook w:val="04A0" w:firstRow="1" w:lastRow="0" w:firstColumn="1" w:lastColumn="0" w:noHBand="0" w:noVBand="1"/>
      </w:tblPr>
      <w:tblGrid>
        <w:gridCol w:w="2122"/>
        <w:gridCol w:w="13466"/>
      </w:tblGrid>
      <w:tr w:rsidR="002745F3" w:rsidRPr="002745F3" w14:paraId="50CE9B40" w14:textId="77777777" w:rsidTr="005D427A">
        <w:tc>
          <w:tcPr>
            <w:tcW w:w="15588" w:type="dxa"/>
            <w:gridSpan w:val="2"/>
            <w:shd w:val="clear" w:color="auto" w:fill="FFFFFF" w:themeFill="background1"/>
          </w:tcPr>
          <w:p w14:paraId="50C280A8" w14:textId="77777777" w:rsidR="002745F3" w:rsidRPr="002745F3" w:rsidRDefault="002745F3" w:rsidP="002745F3">
            <w:pPr>
              <w:rPr>
                <w:rFonts w:cstheme="minorHAnsi"/>
                <w:b/>
                <w:bCs/>
                <w:color w:val="000000" w:themeColor="text1"/>
                <w:lang w:val="en-US"/>
              </w:rPr>
            </w:pPr>
            <w:r w:rsidRPr="002745F3">
              <w:rPr>
                <w:rFonts w:cstheme="minorHAnsi"/>
                <w:b/>
                <w:bCs/>
                <w:color w:val="0070C0"/>
                <w:lang w:val="en-US"/>
              </w:rPr>
              <w:t>Additional Information</w:t>
            </w:r>
          </w:p>
        </w:tc>
      </w:tr>
      <w:tr w:rsidR="002745F3" w:rsidRPr="002745F3" w14:paraId="62764D1B" w14:textId="77777777" w:rsidTr="005D427A">
        <w:tc>
          <w:tcPr>
            <w:tcW w:w="2122" w:type="dxa"/>
          </w:tcPr>
          <w:p w14:paraId="2126C782" w14:textId="77777777" w:rsidR="002745F3" w:rsidRPr="002745F3" w:rsidRDefault="002745F3" w:rsidP="002745F3">
            <w:pPr>
              <w:ind w:left="-54"/>
              <w:rPr>
                <w:rFonts w:cstheme="minorHAnsi"/>
                <w:color w:val="000000" w:themeColor="text1"/>
                <w:sz w:val="18"/>
                <w:szCs w:val="18"/>
                <w:lang w:val="en-US"/>
              </w:rPr>
            </w:pPr>
            <w:r w:rsidRPr="002745F3">
              <w:rPr>
                <w:rFonts w:cstheme="minorHAnsi"/>
                <w:color w:val="000000" w:themeColor="text1"/>
                <w:sz w:val="18"/>
                <w:szCs w:val="18"/>
                <w:lang w:val="en-US"/>
              </w:rPr>
              <w:t xml:space="preserve">Relationship </w:t>
            </w:r>
            <w:proofErr w:type="gramStart"/>
            <w:r w:rsidRPr="002745F3">
              <w:rPr>
                <w:rFonts w:cstheme="minorHAnsi"/>
                <w:color w:val="000000" w:themeColor="text1"/>
                <w:sz w:val="18"/>
                <w:szCs w:val="18"/>
                <w:lang w:val="en-US"/>
              </w:rPr>
              <w:t>to</w:t>
            </w:r>
            <w:proofErr w:type="gramEnd"/>
            <w:r w:rsidRPr="002745F3">
              <w:rPr>
                <w:rFonts w:cstheme="minorHAnsi"/>
                <w:color w:val="000000" w:themeColor="text1"/>
                <w:sz w:val="18"/>
                <w:szCs w:val="18"/>
                <w:lang w:val="en-US"/>
              </w:rPr>
              <w:t xml:space="preserve"> National Occupational Standards</w:t>
            </w:r>
          </w:p>
        </w:tc>
        <w:tc>
          <w:tcPr>
            <w:tcW w:w="13466" w:type="dxa"/>
          </w:tcPr>
          <w:p w14:paraId="67C09739" w14:textId="77777777" w:rsidR="002745F3" w:rsidRPr="002745F3" w:rsidRDefault="002745F3" w:rsidP="002745F3">
            <w:pPr>
              <w:ind w:left="29"/>
              <w:rPr>
                <w:rFonts w:cstheme="minorHAnsi"/>
                <w:color w:val="000000" w:themeColor="text1"/>
                <w:lang w:val="en-US"/>
              </w:rPr>
            </w:pPr>
          </w:p>
        </w:tc>
      </w:tr>
      <w:tr w:rsidR="002745F3" w:rsidRPr="002745F3" w14:paraId="697A8E2F" w14:textId="77777777" w:rsidTr="005D427A">
        <w:tc>
          <w:tcPr>
            <w:tcW w:w="2122" w:type="dxa"/>
          </w:tcPr>
          <w:p w14:paraId="6F78F81F" w14:textId="77777777" w:rsidR="002745F3" w:rsidRPr="002745F3" w:rsidRDefault="002745F3" w:rsidP="002745F3">
            <w:pPr>
              <w:ind w:left="-54"/>
              <w:rPr>
                <w:rFonts w:cstheme="minorHAnsi"/>
                <w:color w:val="000000" w:themeColor="text1"/>
                <w:sz w:val="18"/>
                <w:szCs w:val="18"/>
                <w:lang w:val="en-US"/>
              </w:rPr>
            </w:pPr>
            <w:r w:rsidRPr="002745F3">
              <w:rPr>
                <w:rFonts w:cstheme="minorHAnsi"/>
                <w:color w:val="000000" w:themeColor="text1"/>
                <w:sz w:val="18"/>
                <w:szCs w:val="18"/>
                <w:lang w:val="en-US"/>
              </w:rPr>
              <w:t>Links (s) to IoL’s Dimensions / modules of My Leadership</w:t>
            </w:r>
          </w:p>
        </w:tc>
        <w:tc>
          <w:tcPr>
            <w:tcW w:w="13466" w:type="dxa"/>
          </w:tcPr>
          <w:p w14:paraId="0ED3AC02" w14:textId="77777777" w:rsidR="002745F3" w:rsidRPr="002745F3" w:rsidRDefault="002745F3" w:rsidP="002745F3">
            <w:pPr>
              <w:ind w:left="29"/>
              <w:rPr>
                <w:rFonts w:cstheme="minorHAnsi"/>
                <w:color w:val="000000" w:themeColor="text1"/>
                <w:lang w:val="en-US"/>
              </w:rPr>
            </w:pPr>
            <w:r w:rsidRPr="002745F3">
              <w:rPr>
                <w:rFonts w:cstheme="minorHAnsi"/>
                <w:color w:val="000000" w:themeColor="text1"/>
                <w:lang w:val="en-US"/>
              </w:rPr>
              <w:t>N</w:t>
            </w:r>
            <w:r w:rsidRPr="002745F3">
              <w:rPr>
                <w:lang w:val="en-US"/>
              </w:rPr>
              <w:t>ot Applicable</w:t>
            </w:r>
          </w:p>
        </w:tc>
      </w:tr>
      <w:tr w:rsidR="002745F3" w:rsidRPr="002745F3" w14:paraId="3C9689B6" w14:textId="77777777" w:rsidTr="005D427A">
        <w:tc>
          <w:tcPr>
            <w:tcW w:w="2122" w:type="dxa"/>
          </w:tcPr>
          <w:p w14:paraId="1DAD8987" w14:textId="77777777" w:rsidR="002745F3" w:rsidRPr="002745F3" w:rsidRDefault="002745F3" w:rsidP="002745F3">
            <w:pPr>
              <w:ind w:left="-54"/>
              <w:rPr>
                <w:rFonts w:cstheme="minorHAnsi"/>
                <w:color w:val="000000" w:themeColor="text1"/>
                <w:sz w:val="18"/>
                <w:szCs w:val="18"/>
                <w:lang w:val="en-US"/>
              </w:rPr>
            </w:pPr>
            <w:r w:rsidRPr="002745F3">
              <w:rPr>
                <w:rFonts w:cstheme="minorHAnsi"/>
                <w:color w:val="000000" w:themeColor="text1"/>
                <w:sz w:val="18"/>
                <w:szCs w:val="18"/>
                <w:lang w:val="en-US"/>
              </w:rPr>
              <w:t>Ofqual subject/sector classification</w:t>
            </w:r>
          </w:p>
        </w:tc>
        <w:tc>
          <w:tcPr>
            <w:tcW w:w="13466" w:type="dxa"/>
          </w:tcPr>
          <w:p w14:paraId="2581BB77" w14:textId="77777777" w:rsidR="002745F3" w:rsidRPr="002745F3" w:rsidRDefault="002745F3" w:rsidP="002745F3">
            <w:pPr>
              <w:rPr>
                <w:rFonts w:cs="Calibri"/>
                <w:color w:val="000000"/>
              </w:rPr>
            </w:pPr>
            <w:r w:rsidRPr="002745F3">
              <w:rPr>
                <w:rFonts w:cs="Calibri"/>
                <w:color w:val="000000"/>
              </w:rPr>
              <w:t>08.2 Travel and Tourism</w:t>
            </w:r>
          </w:p>
          <w:p w14:paraId="7D017947" w14:textId="77777777" w:rsidR="002745F3" w:rsidRPr="002745F3" w:rsidRDefault="002745F3" w:rsidP="002745F3">
            <w:pPr>
              <w:rPr>
                <w:rFonts w:cs="Calibri"/>
                <w:color w:val="000000"/>
              </w:rPr>
            </w:pPr>
          </w:p>
        </w:tc>
      </w:tr>
    </w:tbl>
    <w:p w14:paraId="762DDAC3" w14:textId="77777777" w:rsidR="002745F3" w:rsidRPr="002745F3" w:rsidRDefault="002745F3" w:rsidP="002745F3">
      <w:pPr>
        <w:rPr>
          <w:rFonts w:cstheme="minorHAnsi"/>
          <w:b/>
          <w:bCs/>
        </w:rPr>
      </w:pPr>
    </w:p>
    <w:p w14:paraId="582E6E43" w14:textId="77777777" w:rsidR="002745F3" w:rsidRPr="002745F3" w:rsidRDefault="002745F3" w:rsidP="002745F3">
      <w:pPr>
        <w:rPr>
          <w:rFonts w:cstheme="minorHAnsi"/>
        </w:rPr>
      </w:pPr>
    </w:p>
    <w:p w14:paraId="5DFC081A" w14:textId="77777777" w:rsidR="002745F3" w:rsidRDefault="002745F3">
      <w:pPr>
        <w:rPr>
          <w:rFonts w:ascii="Calibri" w:hAnsi="Calibri" w:cs="Calibri"/>
        </w:rPr>
      </w:pPr>
      <w:r>
        <w:rPr>
          <w:rFonts w:ascii="Calibri" w:hAnsi="Calibri" w:cs="Calibri"/>
        </w:rPr>
        <w:br w:type="page"/>
      </w:r>
    </w:p>
    <w:p w14:paraId="41D7695F" w14:textId="0ECCB302" w:rsidR="002745F3" w:rsidRDefault="002745F3" w:rsidP="002745F3">
      <w:pPr>
        <w:rPr>
          <w:rStyle w:val="Strong"/>
          <w:rFonts w:cstheme="minorHAnsi"/>
        </w:rPr>
      </w:pPr>
      <w:r>
        <w:rPr>
          <w:rFonts w:ascii="Calibri" w:hAnsi="Calibri" w:cs="Calibri"/>
        </w:rPr>
        <w:lastRenderedPageBreak/>
        <w:tab/>
      </w:r>
    </w:p>
    <w:p w14:paraId="402ABFD5" w14:textId="71A697A5" w:rsidR="00EA0B21" w:rsidRPr="00503982" w:rsidRDefault="007C3BED" w:rsidP="00A374DE">
      <w:pPr>
        <w:rPr>
          <w:rFonts w:cstheme="minorHAnsi"/>
        </w:rPr>
      </w:pPr>
      <w:r w:rsidRPr="00503982">
        <w:rPr>
          <w:rFonts w:cstheme="minorHAnsi"/>
        </w:rPr>
        <w:t>Blank Page</w:t>
      </w:r>
    </w:p>
    <w:p w14:paraId="6EFDA902" w14:textId="77777777" w:rsidR="00843DD5" w:rsidRPr="00503982" w:rsidRDefault="00843DD5" w:rsidP="00A374DE">
      <w:pPr>
        <w:rPr>
          <w:rFonts w:cstheme="minorHAnsi"/>
        </w:rPr>
      </w:pPr>
    </w:p>
    <w:p w14:paraId="1449A259" w14:textId="77777777" w:rsidR="00843DD5" w:rsidRPr="00503982" w:rsidRDefault="007C3BED" w:rsidP="00A374DE">
      <w:pPr>
        <w:tabs>
          <w:tab w:val="left" w:pos="4095"/>
        </w:tabs>
        <w:rPr>
          <w:rFonts w:cstheme="minorHAnsi"/>
        </w:rPr>
      </w:pPr>
      <w:r w:rsidRPr="00503982">
        <w:rPr>
          <w:rFonts w:cstheme="minorHAnsi"/>
        </w:rPr>
        <w:tab/>
      </w:r>
    </w:p>
    <w:p w14:paraId="47800A89" w14:textId="77777777" w:rsidR="000561F4" w:rsidRPr="00503982" w:rsidRDefault="000561F4" w:rsidP="00A374DE">
      <w:pPr>
        <w:pStyle w:val="NoSpacing"/>
        <w:rPr>
          <w:rStyle w:val="Strong"/>
          <w:rFonts w:cstheme="minorHAnsi"/>
        </w:rPr>
      </w:pPr>
    </w:p>
    <w:sectPr w:rsidR="000561F4" w:rsidRPr="00503982" w:rsidSect="002D6271">
      <w:pgSz w:w="16838" w:h="11906" w:orient="landscape"/>
      <w:pgMar w:top="669" w:right="567" w:bottom="567" w:left="567" w:header="5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A586" w14:textId="77777777" w:rsidR="00F03A04" w:rsidRDefault="00F03A04">
      <w:pPr>
        <w:spacing w:after="0" w:line="240" w:lineRule="auto"/>
      </w:pPr>
      <w:r>
        <w:separator/>
      </w:r>
    </w:p>
  </w:endnote>
  <w:endnote w:type="continuationSeparator" w:id="0">
    <w:p w14:paraId="51B3F705" w14:textId="77777777" w:rsidR="00F03A04" w:rsidRDefault="00F0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58045"/>
      <w:docPartObj>
        <w:docPartGallery w:val="Page Numbers (Bottom of Page)"/>
        <w:docPartUnique/>
      </w:docPartObj>
    </w:sdtPr>
    <w:sdtContent>
      <w:p w14:paraId="61E074FC" w14:textId="4DB2F466" w:rsidR="007C3BED" w:rsidRDefault="007C3BED">
        <w:pPr>
          <w:pStyle w:val="Footer"/>
          <w:jc w:val="center"/>
        </w:pPr>
        <w:r>
          <w:fldChar w:fldCharType="begin"/>
        </w:r>
        <w:r>
          <w:instrText>PAGE   \* MERGEFORMAT</w:instrText>
        </w:r>
        <w:r>
          <w:fldChar w:fldCharType="separate"/>
        </w:r>
        <w:r>
          <w:t>2</w:t>
        </w:r>
        <w:r>
          <w:fldChar w:fldCharType="end"/>
        </w:r>
      </w:p>
    </w:sdtContent>
  </w:sdt>
  <w:p w14:paraId="07C87E3C" w14:textId="15BB7753" w:rsidR="007C3BED" w:rsidRPr="000F3B65" w:rsidRDefault="007C3BED" w:rsidP="000F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0ED0" w14:textId="37B88009" w:rsidR="007C3BED" w:rsidRDefault="005020DF">
    <w:pPr>
      <w:pStyle w:val="Footer"/>
    </w:pPr>
    <w:fldSimple w:instr="FILENAME \* MERGEFORMAT">
      <w:r>
        <w:rPr>
          <w:noProof/>
        </w:rPr>
        <w:t>ABE Level 4 Certificate in Strategic Sustainability Spec-v1.1.docx</w:t>
      </w:r>
    </w:fldSimple>
    <w:r w:rsidR="007C3BED">
      <w:ptab w:relativeTo="margin" w:alignment="center" w:leader="none"/>
    </w:r>
    <w:r w:rsidR="007C3BED">
      <w:t>12/01/2024</w:t>
    </w:r>
    <w:r w:rsidR="007C3BED">
      <w:ptab w:relativeTo="margin" w:alignment="right" w:leader="none"/>
    </w:r>
    <w:sdt>
      <w:sdtPr>
        <w:id w:val="969400753"/>
        <w:placeholder>
          <w:docPart w:val="661E681F152F4910B809977B93D66EF5"/>
        </w:placeholder>
        <w:temporary/>
        <w:showingPlcHdr/>
      </w:sdtPr>
      <w:sdtContent>
        <w:r w:rsidR="007C3BED">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E377" w14:textId="77777777" w:rsidR="00F03A04" w:rsidRDefault="00F03A04">
      <w:pPr>
        <w:spacing w:after="0" w:line="240" w:lineRule="auto"/>
      </w:pPr>
      <w:r>
        <w:separator/>
      </w:r>
    </w:p>
  </w:footnote>
  <w:footnote w:type="continuationSeparator" w:id="0">
    <w:p w14:paraId="32F840A0" w14:textId="77777777" w:rsidR="00F03A04" w:rsidRDefault="00F0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370E" w14:textId="60EA3403" w:rsidR="007C3BED" w:rsidRDefault="007C3BED" w:rsidP="00EF434F">
    <w:pPr>
      <w:pStyle w:val="Header"/>
      <w:tabs>
        <w:tab w:val="clear" w:pos="4513"/>
        <w:tab w:val="clear" w:pos="9026"/>
        <w:tab w:val="left" w:pos="3108"/>
      </w:tabs>
    </w:pPr>
    <w:r>
      <w:rPr>
        <w:rFonts w:cstheme="minorHAnsi"/>
        <w:noProof/>
        <w:color w:val="0070C0"/>
        <w:lang w:val="en-US"/>
      </w:rPr>
      <w:drawing>
        <wp:anchor distT="0" distB="0" distL="114300" distR="114300" simplePos="0" relativeHeight="251658240" behindDoc="1" locked="0" layoutInCell="1" allowOverlap="1" wp14:anchorId="08273186" wp14:editId="62A3A6C3">
          <wp:simplePos x="0" y="0"/>
          <wp:positionH relativeFrom="column">
            <wp:posOffset>9166860</wp:posOffset>
          </wp:positionH>
          <wp:positionV relativeFrom="paragraph">
            <wp:posOffset>45720</wp:posOffset>
          </wp:positionV>
          <wp:extent cx="655768" cy="320040"/>
          <wp:effectExtent l="0" t="0" r="0" b="3810"/>
          <wp:wrapNone/>
          <wp:docPr id="1471035916" name="Picture 1" descr="A blue and green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36646" name="Picture 1" descr="A blue and green logo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5768" cy="320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4A"/>
    <w:multiLevelType w:val="multilevel"/>
    <w:tmpl w:val="00E61C4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340CF9"/>
    <w:multiLevelType w:val="hybridMultilevel"/>
    <w:tmpl w:val="D3286666"/>
    <w:lvl w:ilvl="0" w:tplc="BDE8E15A">
      <w:start w:val="1"/>
      <w:numFmt w:val="bullet"/>
      <w:lvlText w:val=""/>
      <w:lvlJc w:val="left"/>
      <w:pPr>
        <w:ind w:left="720" w:hanging="360"/>
      </w:pPr>
      <w:rPr>
        <w:rFonts w:ascii="Wingdings" w:hAnsi="Wingdings" w:hint="default"/>
        <w:color w:val="auto"/>
      </w:rPr>
    </w:lvl>
    <w:lvl w:ilvl="1" w:tplc="D160083A" w:tentative="1">
      <w:start w:val="1"/>
      <w:numFmt w:val="bullet"/>
      <w:lvlText w:val="o"/>
      <w:lvlJc w:val="left"/>
      <w:pPr>
        <w:ind w:left="1440" w:hanging="360"/>
      </w:pPr>
      <w:rPr>
        <w:rFonts w:ascii="Courier New" w:hAnsi="Courier New" w:cs="Courier New" w:hint="default"/>
      </w:rPr>
    </w:lvl>
    <w:lvl w:ilvl="2" w:tplc="1C02DC1E" w:tentative="1">
      <w:start w:val="1"/>
      <w:numFmt w:val="bullet"/>
      <w:lvlText w:val=""/>
      <w:lvlJc w:val="left"/>
      <w:pPr>
        <w:ind w:left="2160" w:hanging="360"/>
      </w:pPr>
      <w:rPr>
        <w:rFonts w:ascii="Wingdings" w:hAnsi="Wingdings" w:hint="default"/>
      </w:rPr>
    </w:lvl>
    <w:lvl w:ilvl="3" w:tplc="184C7E8A" w:tentative="1">
      <w:start w:val="1"/>
      <w:numFmt w:val="bullet"/>
      <w:lvlText w:val=""/>
      <w:lvlJc w:val="left"/>
      <w:pPr>
        <w:ind w:left="2880" w:hanging="360"/>
      </w:pPr>
      <w:rPr>
        <w:rFonts w:ascii="Symbol" w:hAnsi="Symbol" w:hint="default"/>
      </w:rPr>
    </w:lvl>
    <w:lvl w:ilvl="4" w:tplc="D2F6A53C" w:tentative="1">
      <w:start w:val="1"/>
      <w:numFmt w:val="bullet"/>
      <w:lvlText w:val="o"/>
      <w:lvlJc w:val="left"/>
      <w:pPr>
        <w:ind w:left="3600" w:hanging="360"/>
      </w:pPr>
      <w:rPr>
        <w:rFonts w:ascii="Courier New" w:hAnsi="Courier New" w:cs="Courier New" w:hint="default"/>
      </w:rPr>
    </w:lvl>
    <w:lvl w:ilvl="5" w:tplc="725EE65C" w:tentative="1">
      <w:start w:val="1"/>
      <w:numFmt w:val="bullet"/>
      <w:lvlText w:val=""/>
      <w:lvlJc w:val="left"/>
      <w:pPr>
        <w:ind w:left="4320" w:hanging="360"/>
      </w:pPr>
      <w:rPr>
        <w:rFonts w:ascii="Wingdings" w:hAnsi="Wingdings" w:hint="default"/>
      </w:rPr>
    </w:lvl>
    <w:lvl w:ilvl="6" w:tplc="D5526C66" w:tentative="1">
      <w:start w:val="1"/>
      <w:numFmt w:val="bullet"/>
      <w:lvlText w:val=""/>
      <w:lvlJc w:val="left"/>
      <w:pPr>
        <w:ind w:left="5040" w:hanging="360"/>
      </w:pPr>
      <w:rPr>
        <w:rFonts w:ascii="Symbol" w:hAnsi="Symbol" w:hint="default"/>
      </w:rPr>
    </w:lvl>
    <w:lvl w:ilvl="7" w:tplc="F118BFA0" w:tentative="1">
      <w:start w:val="1"/>
      <w:numFmt w:val="bullet"/>
      <w:lvlText w:val="o"/>
      <w:lvlJc w:val="left"/>
      <w:pPr>
        <w:ind w:left="5760" w:hanging="360"/>
      </w:pPr>
      <w:rPr>
        <w:rFonts w:ascii="Courier New" w:hAnsi="Courier New" w:cs="Courier New" w:hint="default"/>
      </w:rPr>
    </w:lvl>
    <w:lvl w:ilvl="8" w:tplc="174065F4" w:tentative="1">
      <w:start w:val="1"/>
      <w:numFmt w:val="bullet"/>
      <w:lvlText w:val=""/>
      <w:lvlJc w:val="left"/>
      <w:pPr>
        <w:ind w:left="6480" w:hanging="360"/>
      </w:pPr>
      <w:rPr>
        <w:rFonts w:ascii="Wingdings" w:hAnsi="Wingdings" w:hint="default"/>
      </w:rPr>
    </w:lvl>
  </w:abstractNum>
  <w:abstractNum w:abstractNumId="2" w15:restartNumberingAfterBreak="0">
    <w:nsid w:val="034C2627"/>
    <w:multiLevelType w:val="hybridMultilevel"/>
    <w:tmpl w:val="C8B0962E"/>
    <w:lvl w:ilvl="0" w:tplc="81121548">
      <w:start w:val="1"/>
      <w:numFmt w:val="bullet"/>
      <w:lvlText w:val=""/>
      <w:lvlJc w:val="left"/>
      <w:pPr>
        <w:ind w:left="720" w:hanging="360"/>
      </w:pPr>
      <w:rPr>
        <w:rFonts w:ascii="Wingdings" w:hAnsi="Wingdings" w:hint="default"/>
        <w:color w:val="auto"/>
      </w:rPr>
    </w:lvl>
    <w:lvl w:ilvl="1" w:tplc="EE06E5DE" w:tentative="1">
      <w:start w:val="1"/>
      <w:numFmt w:val="bullet"/>
      <w:lvlText w:val="o"/>
      <w:lvlJc w:val="left"/>
      <w:pPr>
        <w:ind w:left="1440" w:hanging="360"/>
      </w:pPr>
      <w:rPr>
        <w:rFonts w:ascii="Courier New" w:hAnsi="Courier New" w:cs="Courier New" w:hint="default"/>
      </w:rPr>
    </w:lvl>
    <w:lvl w:ilvl="2" w:tplc="30466D06" w:tentative="1">
      <w:start w:val="1"/>
      <w:numFmt w:val="bullet"/>
      <w:lvlText w:val=""/>
      <w:lvlJc w:val="left"/>
      <w:pPr>
        <w:ind w:left="2160" w:hanging="360"/>
      </w:pPr>
      <w:rPr>
        <w:rFonts w:ascii="Wingdings" w:hAnsi="Wingdings" w:hint="default"/>
      </w:rPr>
    </w:lvl>
    <w:lvl w:ilvl="3" w:tplc="0D9A4B02" w:tentative="1">
      <w:start w:val="1"/>
      <w:numFmt w:val="bullet"/>
      <w:lvlText w:val=""/>
      <w:lvlJc w:val="left"/>
      <w:pPr>
        <w:ind w:left="2880" w:hanging="360"/>
      </w:pPr>
      <w:rPr>
        <w:rFonts w:ascii="Symbol" w:hAnsi="Symbol" w:hint="default"/>
      </w:rPr>
    </w:lvl>
    <w:lvl w:ilvl="4" w:tplc="0DEEAD5A" w:tentative="1">
      <w:start w:val="1"/>
      <w:numFmt w:val="bullet"/>
      <w:lvlText w:val="o"/>
      <w:lvlJc w:val="left"/>
      <w:pPr>
        <w:ind w:left="3600" w:hanging="360"/>
      </w:pPr>
      <w:rPr>
        <w:rFonts w:ascii="Courier New" w:hAnsi="Courier New" w:cs="Courier New" w:hint="default"/>
      </w:rPr>
    </w:lvl>
    <w:lvl w:ilvl="5" w:tplc="F51013B8" w:tentative="1">
      <w:start w:val="1"/>
      <w:numFmt w:val="bullet"/>
      <w:lvlText w:val=""/>
      <w:lvlJc w:val="left"/>
      <w:pPr>
        <w:ind w:left="4320" w:hanging="360"/>
      </w:pPr>
      <w:rPr>
        <w:rFonts w:ascii="Wingdings" w:hAnsi="Wingdings" w:hint="default"/>
      </w:rPr>
    </w:lvl>
    <w:lvl w:ilvl="6" w:tplc="E9D05B18" w:tentative="1">
      <w:start w:val="1"/>
      <w:numFmt w:val="bullet"/>
      <w:lvlText w:val=""/>
      <w:lvlJc w:val="left"/>
      <w:pPr>
        <w:ind w:left="5040" w:hanging="360"/>
      </w:pPr>
      <w:rPr>
        <w:rFonts w:ascii="Symbol" w:hAnsi="Symbol" w:hint="default"/>
      </w:rPr>
    </w:lvl>
    <w:lvl w:ilvl="7" w:tplc="189A2EE8" w:tentative="1">
      <w:start w:val="1"/>
      <w:numFmt w:val="bullet"/>
      <w:lvlText w:val="o"/>
      <w:lvlJc w:val="left"/>
      <w:pPr>
        <w:ind w:left="5760" w:hanging="360"/>
      </w:pPr>
      <w:rPr>
        <w:rFonts w:ascii="Courier New" w:hAnsi="Courier New" w:cs="Courier New" w:hint="default"/>
      </w:rPr>
    </w:lvl>
    <w:lvl w:ilvl="8" w:tplc="C0DE96F2" w:tentative="1">
      <w:start w:val="1"/>
      <w:numFmt w:val="bullet"/>
      <w:lvlText w:val=""/>
      <w:lvlJc w:val="left"/>
      <w:pPr>
        <w:ind w:left="6480" w:hanging="360"/>
      </w:pPr>
      <w:rPr>
        <w:rFonts w:ascii="Wingdings" w:hAnsi="Wingdings" w:hint="default"/>
      </w:rPr>
    </w:lvl>
  </w:abstractNum>
  <w:abstractNum w:abstractNumId="3" w15:restartNumberingAfterBreak="0">
    <w:nsid w:val="03DB12EF"/>
    <w:multiLevelType w:val="hybridMultilevel"/>
    <w:tmpl w:val="6A5EF990"/>
    <w:lvl w:ilvl="0" w:tplc="29923BCC">
      <w:start w:val="1"/>
      <w:numFmt w:val="decimal"/>
      <w:lvlText w:val="%1."/>
      <w:lvlJc w:val="left"/>
      <w:pPr>
        <w:ind w:left="720" w:hanging="360"/>
      </w:pPr>
    </w:lvl>
    <w:lvl w:ilvl="1" w:tplc="642A1404" w:tentative="1">
      <w:start w:val="1"/>
      <w:numFmt w:val="lowerLetter"/>
      <w:lvlText w:val="%2."/>
      <w:lvlJc w:val="left"/>
      <w:pPr>
        <w:ind w:left="1440" w:hanging="360"/>
      </w:pPr>
    </w:lvl>
    <w:lvl w:ilvl="2" w:tplc="3FC49F7E" w:tentative="1">
      <w:start w:val="1"/>
      <w:numFmt w:val="lowerRoman"/>
      <w:lvlText w:val="%3."/>
      <w:lvlJc w:val="right"/>
      <w:pPr>
        <w:ind w:left="2160" w:hanging="180"/>
      </w:pPr>
    </w:lvl>
    <w:lvl w:ilvl="3" w:tplc="1A129228" w:tentative="1">
      <w:start w:val="1"/>
      <w:numFmt w:val="decimal"/>
      <w:lvlText w:val="%4."/>
      <w:lvlJc w:val="left"/>
      <w:pPr>
        <w:ind w:left="2880" w:hanging="360"/>
      </w:pPr>
    </w:lvl>
    <w:lvl w:ilvl="4" w:tplc="8E409EBC" w:tentative="1">
      <w:start w:val="1"/>
      <w:numFmt w:val="lowerLetter"/>
      <w:lvlText w:val="%5."/>
      <w:lvlJc w:val="left"/>
      <w:pPr>
        <w:ind w:left="3600" w:hanging="360"/>
      </w:pPr>
    </w:lvl>
    <w:lvl w:ilvl="5" w:tplc="FAECF0C0" w:tentative="1">
      <w:start w:val="1"/>
      <w:numFmt w:val="lowerRoman"/>
      <w:lvlText w:val="%6."/>
      <w:lvlJc w:val="right"/>
      <w:pPr>
        <w:ind w:left="4320" w:hanging="180"/>
      </w:pPr>
    </w:lvl>
    <w:lvl w:ilvl="6" w:tplc="89EA54EC" w:tentative="1">
      <w:start w:val="1"/>
      <w:numFmt w:val="decimal"/>
      <w:lvlText w:val="%7."/>
      <w:lvlJc w:val="left"/>
      <w:pPr>
        <w:ind w:left="5040" w:hanging="360"/>
      </w:pPr>
    </w:lvl>
    <w:lvl w:ilvl="7" w:tplc="3D8C7F68" w:tentative="1">
      <w:start w:val="1"/>
      <w:numFmt w:val="lowerLetter"/>
      <w:lvlText w:val="%8."/>
      <w:lvlJc w:val="left"/>
      <w:pPr>
        <w:ind w:left="5760" w:hanging="360"/>
      </w:pPr>
    </w:lvl>
    <w:lvl w:ilvl="8" w:tplc="3CD40D3A" w:tentative="1">
      <w:start w:val="1"/>
      <w:numFmt w:val="lowerRoman"/>
      <w:lvlText w:val="%9."/>
      <w:lvlJc w:val="right"/>
      <w:pPr>
        <w:ind w:left="6480" w:hanging="180"/>
      </w:pPr>
    </w:lvl>
  </w:abstractNum>
  <w:abstractNum w:abstractNumId="4" w15:restartNumberingAfterBreak="0">
    <w:nsid w:val="04AE24E0"/>
    <w:multiLevelType w:val="hybridMultilevel"/>
    <w:tmpl w:val="D856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250CE"/>
    <w:multiLevelType w:val="hybridMultilevel"/>
    <w:tmpl w:val="407C3B90"/>
    <w:lvl w:ilvl="0" w:tplc="BD0E6C38">
      <w:start w:val="1"/>
      <w:numFmt w:val="bullet"/>
      <w:lvlText w:val=""/>
      <w:lvlJc w:val="left"/>
      <w:pPr>
        <w:ind w:left="720" w:hanging="360"/>
      </w:pPr>
      <w:rPr>
        <w:rFonts w:ascii="Wingdings" w:hAnsi="Wingdings" w:hint="default"/>
        <w:color w:val="auto"/>
      </w:rPr>
    </w:lvl>
    <w:lvl w:ilvl="1" w:tplc="05B2F278" w:tentative="1">
      <w:start w:val="1"/>
      <w:numFmt w:val="bullet"/>
      <w:lvlText w:val="o"/>
      <w:lvlJc w:val="left"/>
      <w:pPr>
        <w:ind w:left="1440" w:hanging="360"/>
      </w:pPr>
      <w:rPr>
        <w:rFonts w:ascii="Courier New" w:hAnsi="Courier New" w:cs="Courier New" w:hint="default"/>
      </w:rPr>
    </w:lvl>
    <w:lvl w:ilvl="2" w:tplc="A2868402" w:tentative="1">
      <w:start w:val="1"/>
      <w:numFmt w:val="bullet"/>
      <w:lvlText w:val=""/>
      <w:lvlJc w:val="left"/>
      <w:pPr>
        <w:ind w:left="2160" w:hanging="360"/>
      </w:pPr>
      <w:rPr>
        <w:rFonts w:ascii="Wingdings" w:hAnsi="Wingdings" w:hint="default"/>
      </w:rPr>
    </w:lvl>
    <w:lvl w:ilvl="3" w:tplc="E6B8D880" w:tentative="1">
      <w:start w:val="1"/>
      <w:numFmt w:val="bullet"/>
      <w:lvlText w:val=""/>
      <w:lvlJc w:val="left"/>
      <w:pPr>
        <w:ind w:left="2880" w:hanging="360"/>
      </w:pPr>
      <w:rPr>
        <w:rFonts w:ascii="Symbol" w:hAnsi="Symbol" w:hint="default"/>
      </w:rPr>
    </w:lvl>
    <w:lvl w:ilvl="4" w:tplc="4596ED66" w:tentative="1">
      <w:start w:val="1"/>
      <w:numFmt w:val="bullet"/>
      <w:lvlText w:val="o"/>
      <w:lvlJc w:val="left"/>
      <w:pPr>
        <w:ind w:left="3600" w:hanging="360"/>
      </w:pPr>
      <w:rPr>
        <w:rFonts w:ascii="Courier New" w:hAnsi="Courier New" w:cs="Courier New" w:hint="default"/>
      </w:rPr>
    </w:lvl>
    <w:lvl w:ilvl="5" w:tplc="1AC67BD4" w:tentative="1">
      <w:start w:val="1"/>
      <w:numFmt w:val="bullet"/>
      <w:lvlText w:val=""/>
      <w:lvlJc w:val="left"/>
      <w:pPr>
        <w:ind w:left="4320" w:hanging="360"/>
      </w:pPr>
      <w:rPr>
        <w:rFonts w:ascii="Wingdings" w:hAnsi="Wingdings" w:hint="default"/>
      </w:rPr>
    </w:lvl>
    <w:lvl w:ilvl="6" w:tplc="F1423094" w:tentative="1">
      <w:start w:val="1"/>
      <w:numFmt w:val="bullet"/>
      <w:lvlText w:val=""/>
      <w:lvlJc w:val="left"/>
      <w:pPr>
        <w:ind w:left="5040" w:hanging="360"/>
      </w:pPr>
      <w:rPr>
        <w:rFonts w:ascii="Symbol" w:hAnsi="Symbol" w:hint="default"/>
      </w:rPr>
    </w:lvl>
    <w:lvl w:ilvl="7" w:tplc="E59C36BC" w:tentative="1">
      <w:start w:val="1"/>
      <w:numFmt w:val="bullet"/>
      <w:lvlText w:val="o"/>
      <w:lvlJc w:val="left"/>
      <w:pPr>
        <w:ind w:left="5760" w:hanging="360"/>
      </w:pPr>
      <w:rPr>
        <w:rFonts w:ascii="Courier New" w:hAnsi="Courier New" w:cs="Courier New" w:hint="default"/>
      </w:rPr>
    </w:lvl>
    <w:lvl w:ilvl="8" w:tplc="30D4BE7E" w:tentative="1">
      <w:start w:val="1"/>
      <w:numFmt w:val="bullet"/>
      <w:lvlText w:val=""/>
      <w:lvlJc w:val="left"/>
      <w:pPr>
        <w:ind w:left="6480" w:hanging="360"/>
      </w:pPr>
      <w:rPr>
        <w:rFonts w:ascii="Wingdings" w:hAnsi="Wingdings" w:hint="default"/>
      </w:rPr>
    </w:lvl>
  </w:abstractNum>
  <w:abstractNum w:abstractNumId="6" w15:restartNumberingAfterBreak="0">
    <w:nsid w:val="073E0101"/>
    <w:multiLevelType w:val="multilevel"/>
    <w:tmpl w:val="073E010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4E2FAA"/>
    <w:multiLevelType w:val="multilevel"/>
    <w:tmpl w:val="C136D2F2"/>
    <w:lvl w:ilvl="0">
      <w:start w:val="1"/>
      <w:numFmt w:val="bullet"/>
      <w:lvlText w:val=""/>
      <w:lvlJc w:val="left"/>
      <w:pPr>
        <w:ind w:left="502" w:hanging="360"/>
      </w:pPr>
      <w:rPr>
        <w:rFonts w:ascii="Wingdings" w:hAnsi="Wingding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0E004AB9"/>
    <w:multiLevelType w:val="hybridMultilevel"/>
    <w:tmpl w:val="7E8C5FAE"/>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6B1D39"/>
    <w:multiLevelType w:val="hybridMultilevel"/>
    <w:tmpl w:val="A23A2710"/>
    <w:lvl w:ilvl="0" w:tplc="A9D03042">
      <w:start w:val="2"/>
      <w:numFmt w:val="bullet"/>
      <w:lvlText w:val="-"/>
      <w:lvlJc w:val="left"/>
      <w:pPr>
        <w:ind w:left="739" w:hanging="360"/>
      </w:pPr>
      <w:rPr>
        <w:rFonts w:ascii="Calibri" w:eastAsiaTheme="minorHAnsi" w:hAnsi="Calibri" w:cstheme="minorBidi" w:hint="default"/>
      </w:rPr>
    </w:lvl>
    <w:lvl w:ilvl="1" w:tplc="A7D62D96" w:tentative="1">
      <w:start w:val="1"/>
      <w:numFmt w:val="bullet"/>
      <w:lvlText w:val="o"/>
      <w:lvlJc w:val="left"/>
      <w:pPr>
        <w:ind w:left="1459" w:hanging="360"/>
      </w:pPr>
      <w:rPr>
        <w:rFonts w:ascii="Courier New" w:hAnsi="Courier New" w:cs="Courier New" w:hint="default"/>
      </w:rPr>
    </w:lvl>
    <w:lvl w:ilvl="2" w:tplc="2E0C1160" w:tentative="1">
      <w:start w:val="1"/>
      <w:numFmt w:val="bullet"/>
      <w:lvlText w:val=""/>
      <w:lvlJc w:val="left"/>
      <w:pPr>
        <w:ind w:left="2179" w:hanging="360"/>
      </w:pPr>
      <w:rPr>
        <w:rFonts w:ascii="Wingdings" w:hAnsi="Wingdings" w:hint="default"/>
      </w:rPr>
    </w:lvl>
    <w:lvl w:ilvl="3" w:tplc="E23EFE4A" w:tentative="1">
      <w:start w:val="1"/>
      <w:numFmt w:val="bullet"/>
      <w:lvlText w:val=""/>
      <w:lvlJc w:val="left"/>
      <w:pPr>
        <w:ind w:left="2899" w:hanging="360"/>
      </w:pPr>
      <w:rPr>
        <w:rFonts w:ascii="Symbol" w:hAnsi="Symbol" w:hint="default"/>
      </w:rPr>
    </w:lvl>
    <w:lvl w:ilvl="4" w:tplc="16EA7E84" w:tentative="1">
      <w:start w:val="1"/>
      <w:numFmt w:val="bullet"/>
      <w:lvlText w:val="o"/>
      <w:lvlJc w:val="left"/>
      <w:pPr>
        <w:ind w:left="3619" w:hanging="360"/>
      </w:pPr>
      <w:rPr>
        <w:rFonts w:ascii="Courier New" w:hAnsi="Courier New" w:cs="Courier New" w:hint="default"/>
      </w:rPr>
    </w:lvl>
    <w:lvl w:ilvl="5" w:tplc="0C14AE70" w:tentative="1">
      <w:start w:val="1"/>
      <w:numFmt w:val="bullet"/>
      <w:lvlText w:val=""/>
      <w:lvlJc w:val="left"/>
      <w:pPr>
        <w:ind w:left="4339" w:hanging="360"/>
      </w:pPr>
      <w:rPr>
        <w:rFonts w:ascii="Wingdings" w:hAnsi="Wingdings" w:hint="default"/>
      </w:rPr>
    </w:lvl>
    <w:lvl w:ilvl="6" w:tplc="B2109B8A" w:tentative="1">
      <w:start w:val="1"/>
      <w:numFmt w:val="bullet"/>
      <w:lvlText w:val=""/>
      <w:lvlJc w:val="left"/>
      <w:pPr>
        <w:ind w:left="5059" w:hanging="360"/>
      </w:pPr>
      <w:rPr>
        <w:rFonts w:ascii="Symbol" w:hAnsi="Symbol" w:hint="default"/>
      </w:rPr>
    </w:lvl>
    <w:lvl w:ilvl="7" w:tplc="6AFCC486" w:tentative="1">
      <w:start w:val="1"/>
      <w:numFmt w:val="bullet"/>
      <w:lvlText w:val="o"/>
      <w:lvlJc w:val="left"/>
      <w:pPr>
        <w:ind w:left="5779" w:hanging="360"/>
      </w:pPr>
      <w:rPr>
        <w:rFonts w:ascii="Courier New" w:hAnsi="Courier New" w:cs="Courier New" w:hint="default"/>
      </w:rPr>
    </w:lvl>
    <w:lvl w:ilvl="8" w:tplc="E9DC3C1A" w:tentative="1">
      <w:start w:val="1"/>
      <w:numFmt w:val="bullet"/>
      <w:lvlText w:val=""/>
      <w:lvlJc w:val="left"/>
      <w:pPr>
        <w:ind w:left="6499" w:hanging="360"/>
      </w:pPr>
      <w:rPr>
        <w:rFonts w:ascii="Wingdings" w:hAnsi="Wingdings" w:hint="default"/>
      </w:rPr>
    </w:lvl>
  </w:abstractNum>
  <w:abstractNum w:abstractNumId="10" w15:restartNumberingAfterBreak="0">
    <w:nsid w:val="141403B7"/>
    <w:multiLevelType w:val="hybridMultilevel"/>
    <w:tmpl w:val="F6A0F6B8"/>
    <w:lvl w:ilvl="0" w:tplc="0340EDEA">
      <w:start w:val="1"/>
      <w:numFmt w:val="bullet"/>
      <w:lvlText w:val="-"/>
      <w:lvlJc w:val="left"/>
      <w:pPr>
        <w:ind w:left="720" w:hanging="360"/>
      </w:pPr>
      <w:rPr>
        <w:rFonts w:ascii="Calibri" w:eastAsiaTheme="minorHAnsi" w:hAnsi="Calibri" w:cs="Calibri" w:hint="default"/>
      </w:rPr>
    </w:lvl>
    <w:lvl w:ilvl="1" w:tplc="B42CAD18" w:tentative="1">
      <w:start w:val="1"/>
      <w:numFmt w:val="bullet"/>
      <w:lvlText w:val="o"/>
      <w:lvlJc w:val="left"/>
      <w:pPr>
        <w:ind w:left="1440" w:hanging="360"/>
      </w:pPr>
      <w:rPr>
        <w:rFonts w:ascii="Courier New" w:hAnsi="Courier New" w:cs="Courier New" w:hint="default"/>
      </w:rPr>
    </w:lvl>
    <w:lvl w:ilvl="2" w:tplc="0C06A36E" w:tentative="1">
      <w:start w:val="1"/>
      <w:numFmt w:val="bullet"/>
      <w:lvlText w:val=""/>
      <w:lvlJc w:val="left"/>
      <w:pPr>
        <w:ind w:left="2160" w:hanging="360"/>
      </w:pPr>
      <w:rPr>
        <w:rFonts w:ascii="Wingdings" w:hAnsi="Wingdings" w:hint="default"/>
      </w:rPr>
    </w:lvl>
    <w:lvl w:ilvl="3" w:tplc="1B0616C4" w:tentative="1">
      <w:start w:val="1"/>
      <w:numFmt w:val="bullet"/>
      <w:lvlText w:val=""/>
      <w:lvlJc w:val="left"/>
      <w:pPr>
        <w:ind w:left="2880" w:hanging="360"/>
      </w:pPr>
      <w:rPr>
        <w:rFonts w:ascii="Symbol" w:hAnsi="Symbol" w:hint="default"/>
      </w:rPr>
    </w:lvl>
    <w:lvl w:ilvl="4" w:tplc="A7FCDEC4" w:tentative="1">
      <w:start w:val="1"/>
      <w:numFmt w:val="bullet"/>
      <w:lvlText w:val="o"/>
      <w:lvlJc w:val="left"/>
      <w:pPr>
        <w:ind w:left="3600" w:hanging="360"/>
      </w:pPr>
      <w:rPr>
        <w:rFonts w:ascii="Courier New" w:hAnsi="Courier New" w:cs="Courier New" w:hint="default"/>
      </w:rPr>
    </w:lvl>
    <w:lvl w:ilvl="5" w:tplc="BF50F34C" w:tentative="1">
      <w:start w:val="1"/>
      <w:numFmt w:val="bullet"/>
      <w:lvlText w:val=""/>
      <w:lvlJc w:val="left"/>
      <w:pPr>
        <w:ind w:left="4320" w:hanging="360"/>
      </w:pPr>
      <w:rPr>
        <w:rFonts w:ascii="Wingdings" w:hAnsi="Wingdings" w:hint="default"/>
      </w:rPr>
    </w:lvl>
    <w:lvl w:ilvl="6" w:tplc="40987FBC" w:tentative="1">
      <w:start w:val="1"/>
      <w:numFmt w:val="bullet"/>
      <w:lvlText w:val=""/>
      <w:lvlJc w:val="left"/>
      <w:pPr>
        <w:ind w:left="5040" w:hanging="360"/>
      </w:pPr>
      <w:rPr>
        <w:rFonts w:ascii="Symbol" w:hAnsi="Symbol" w:hint="default"/>
      </w:rPr>
    </w:lvl>
    <w:lvl w:ilvl="7" w:tplc="B3B83A2A" w:tentative="1">
      <w:start w:val="1"/>
      <w:numFmt w:val="bullet"/>
      <w:lvlText w:val="o"/>
      <w:lvlJc w:val="left"/>
      <w:pPr>
        <w:ind w:left="5760" w:hanging="360"/>
      </w:pPr>
      <w:rPr>
        <w:rFonts w:ascii="Courier New" w:hAnsi="Courier New" w:cs="Courier New" w:hint="default"/>
      </w:rPr>
    </w:lvl>
    <w:lvl w:ilvl="8" w:tplc="DA187E94" w:tentative="1">
      <w:start w:val="1"/>
      <w:numFmt w:val="bullet"/>
      <w:lvlText w:val=""/>
      <w:lvlJc w:val="left"/>
      <w:pPr>
        <w:ind w:left="6480" w:hanging="360"/>
      </w:pPr>
      <w:rPr>
        <w:rFonts w:ascii="Wingdings" w:hAnsi="Wingdings" w:hint="default"/>
      </w:rPr>
    </w:lvl>
  </w:abstractNum>
  <w:abstractNum w:abstractNumId="11" w15:restartNumberingAfterBreak="0">
    <w:nsid w:val="15231642"/>
    <w:multiLevelType w:val="multilevel"/>
    <w:tmpl w:val="15231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D065C8"/>
    <w:multiLevelType w:val="hybridMultilevel"/>
    <w:tmpl w:val="CF28DA24"/>
    <w:lvl w:ilvl="0" w:tplc="35A0C1EE">
      <w:start w:val="1"/>
      <w:numFmt w:val="bullet"/>
      <w:lvlText w:val=""/>
      <w:lvlJc w:val="left"/>
      <w:pPr>
        <w:ind w:left="720" w:hanging="360"/>
      </w:pPr>
      <w:rPr>
        <w:rFonts w:ascii="Symbol" w:hAnsi="Symbol" w:hint="default"/>
      </w:rPr>
    </w:lvl>
    <w:lvl w:ilvl="1" w:tplc="646E6744" w:tentative="1">
      <w:start w:val="1"/>
      <w:numFmt w:val="bullet"/>
      <w:lvlText w:val="o"/>
      <w:lvlJc w:val="left"/>
      <w:pPr>
        <w:ind w:left="1440" w:hanging="360"/>
      </w:pPr>
      <w:rPr>
        <w:rFonts w:ascii="Courier New" w:hAnsi="Courier New" w:cs="Courier New" w:hint="default"/>
      </w:rPr>
    </w:lvl>
    <w:lvl w:ilvl="2" w:tplc="3AF8A516" w:tentative="1">
      <w:start w:val="1"/>
      <w:numFmt w:val="bullet"/>
      <w:lvlText w:val=""/>
      <w:lvlJc w:val="left"/>
      <w:pPr>
        <w:ind w:left="2160" w:hanging="360"/>
      </w:pPr>
      <w:rPr>
        <w:rFonts w:ascii="Wingdings" w:hAnsi="Wingdings" w:hint="default"/>
      </w:rPr>
    </w:lvl>
    <w:lvl w:ilvl="3" w:tplc="AA54ED7E" w:tentative="1">
      <w:start w:val="1"/>
      <w:numFmt w:val="bullet"/>
      <w:lvlText w:val=""/>
      <w:lvlJc w:val="left"/>
      <w:pPr>
        <w:ind w:left="2880" w:hanging="360"/>
      </w:pPr>
      <w:rPr>
        <w:rFonts w:ascii="Symbol" w:hAnsi="Symbol" w:hint="default"/>
      </w:rPr>
    </w:lvl>
    <w:lvl w:ilvl="4" w:tplc="95E26380" w:tentative="1">
      <w:start w:val="1"/>
      <w:numFmt w:val="bullet"/>
      <w:lvlText w:val="o"/>
      <w:lvlJc w:val="left"/>
      <w:pPr>
        <w:ind w:left="3600" w:hanging="360"/>
      </w:pPr>
      <w:rPr>
        <w:rFonts w:ascii="Courier New" w:hAnsi="Courier New" w:cs="Courier New" w:hint="default"/>
      </w:rPr>
    </w:lvl>
    <w:lvl w:ilvl="5" w:tplc="8604C364" w:tentative="1">
      <w:start w:val="1"/>
      <w:numFmt w:val="bullet"/>
      <w:lvlText w:val=""/>
      <w:lvlJc w:val="left"/>
      <w:pPr>
        <w:ind w:left="4320" w:hanging="360"/>
      </w:pPr>
      <w:rPr>
        <w:rFonts w:ascii="Wingdings" w:hAnsi="Wingdings" w:hint="default"/>
      </w:rPr>
    </w:lvl>
    <w:lvl w:ilvl="6" w:tplc="8EC6D366" w:tentative="1">
      <w:start w:val="1"/>
      <w:numFmt w:val="bullet"/>
      <w:lvlText w:val=""/>
      <w:lvlJc w:val="left"/>
      <w:pPr>
        <w:ind w:left="5040" w:hanging="360"/>
      </w:pPr>
      <w:rPr>
        <w:rFonts w:ascii="Symbol" w:hAnsi="Symbol" w:hint="default"/>
      </w:rPr>
    </w:lvl>
    <w:lvl w:ilvl="7" w:tplc="7DF23926" w:tentative="1">
      <w:start w:val="1"/>
      <w:numFmt w:val="bullet"/>
      <w:lvlText w:val="o"/>
      <w:lvlJc w:val="left"/>
      <w:pPr>
        <w:ind w:left="5760" w:hanging="360"/>
      </w:pPr>
      <w:rPr>
        <w:rFonts w:ascii="Courier New" w:hAnsi="Courier New" w:cs="Courier New" w:hint="default"/>
      </w:rPr>
    </w:lvl>
    <w:lvl w:ilvl="8" w:tplc="B338DBF0" w:tentative="1">
      <w:start w:val="1"/>
      <w:numFmt w:val="bullet"/>
      <w:lvlText w:val=""/>
      <w:lvlJc w:val="left"/>
      <w:pPr>
        <w:ind w:left="6480" w:hanging="360"/>
      </w:pPr>
      <w:rPr>
        <w:rFonts w:ascii="Wingdings" w:hAnsi="Wingdings" w:hint="default"/>
      </w:rPr>
    </w:lvl>
  </w:abstractNum>
  <w:abstractNum w:abstractNumId="13" w15:restartNumberingAfterBreak="0">
    <w:nsid w:val="17165BCA"/>
    <w:multiLevelType w:val="hybridMultilevel"/>
    <w:tmpl w:val="9CBC83D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2F2132"/>
    <w:multiLevelType w:val="hybridMultilevel"/>
    <w:tmpl w:val="076AE1B8"/>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6A4750"/>
    <w:multiLevelType w:val="multilevel"/>
    <w:tmpl w:val="206A475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E4FC6"/>
    <w:multiLevelType w:val="hybridMultilevel"/>
    <w:tmpl w:val="C658AE00"/>
    <w:lvl w:ilvl="0" w:tplc="08090001">
      <w:start w:val="1"/>
      <w:numFmt w:val="bullet"/>
      <w:lvlText w:val=""/>
      <w:lvlJc w:val="left"/>
      <w:pPr>
        <w:ind w:left="862" w:hanging="360"/>
      </w:pPr>
      <w:rPr>
        <w:rFonts w:ascii="Symbol" w:hAnsi="Symbol" w:hint="default"/>
        <w:color w:val="auto"/>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7" w15:restartNumberingAfterBreak="0">
    <w:nsid w:val="22CB7CD8"/>
    <w:multiLevelType w:val="multilevel"/>
    <w:tmpl w:val="35F8F2D8"/>
    <w:lvl w:ilvl="0">
      <w:start w:val="3"/>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143F25"/>
    <w:multiLevelType w:val="multilevel"/>
    <w:tmpl w:val="24143F2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47B2A82"/>
    <w:multiLevelType w:val="multilevel"/>
    <w:tmpl w:val="247B2A8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320D7"/>
    <w:multiLevelType w:val="multilevel"/>
    <w:tmpl w:val="3710BB12"/>
    <w:lvl w:ilvl="0">
      <w:start w:val="2"/>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1" w15:restartNumberingAfterBreak="0">
    <w:nsid w:val="26392026"/>
    <w:multiLevelType w:val="hybridMultilevel"/>
    <w:tmpl w:val="9A4487D4"/>
    <w:lvl w:ilvl="0" w:tplc="08090001">
      <w:start w:val="1"/>
      <w:numFmt w:val="bullet"/>
      <w:lvlText w:val=""/>
      <w:lvlJc w:val="left"/>
      <w:pPr>
        <w:ind w:left="720" w:hanging="360"/>
      </w:pPr>
      <w:rPr>
        <w:rFonts w:ascii="Symbol" w:hAnsi="Symbol" w:hint="default"/>
        <w:color w:val="auto"/>
      </w:rPr>
    </w:lvl>
    <w:lvl w:ilvl="1" w:tplc="FFFFFFFF">
      <w:start w:val="7"/>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FC1DE5"/>
    <w:multiLevelType w:val="multilevel"/>
    <w:tmpl w:val="5EA0826C"/>
    <w:lvl w:ilvl="0">
      <w:start w:val="1"/>
      <w:numFmt w:val="bullet"/>
      <w:lvlText w:val=""/>
      <w:lvlJc w:val="left"/>
      <w:pPr>
        <w:ind w:left="502" w:hanging="360"/>
      </w:pPr>
      <w:rPr>
        <w:rFonts w:ascii="Wingdings" w:hAnsi="Wingding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3" w15:restartNumberingAfterBreak="0">
    <w:nsid w:val="28156D1E"/>
    <w:multiLevelType w:val="hybridMultilevel"/>
    <w:tmpl w:val="AEC68C30"/>
    <w:lvl w:ilvl="0" w:tplc="B5F4E6B2">
      <w:start w:val="1"/>
      <w:numFmt w:val="bullet"/>
      <w:lvlText w:val=""/>
      <w:lvlJc w:val="left"/>
      <w:pPr>
        <w:ind w:left="720" w:hanging="360"/>
      </w:pPr>
      <w:rPr>
        <w:rFonts w:ascii="Wingdings" w:hAnsi="Wingdings" w:hint="default"/>
        <w:color w:val="auto"/>
      </w:rPr>
    </w:lvl>
    <w:lvl w:ilvl="1" w:tplc="E7CAD002" w:tentative="1">
      <w:start w:val="1"/>
      <w:numFmt w:val="bullet"/>
      <w:lvlText w:val="o"/>
      <w:lvlJc w:val="left"/>
      <w:pPr>
        <w:ind w:left="1440" w:hanging="360"/>
      </w:pPr>
      <w:rPr>
        <w:rFonts w:ascii="Courier New" w:hAnsi="Courier New" w:cs="Courier New" w:hint="default"/>
      </w:rPr>
    </w:lvl>
    <w:lvl w:ilvl="2" w:tplc="788C06CE" w:tentative="1">
      <w:start w:val="1"/>
      <w:numFmt w:val="bullet"/>
      <w:lvlText w:val=""/>
      <w:lvlJc w:val="left"/>
      <w:pPr>
        <w:ind w:left="2160" w:hanging="360"/>
      </w:pPr>
      <w:rPr>
        <w:rFonts w:ascii="Wingdings" w:hAnsi="Wingdings" w:hint="default"/>
      </w:rPr>
    </w:lvl>
    <w:lvl w:ilvl="3" w:tplc="7D70B01E" w:tentative="1">
      <w:start w:val="1"/>
      <w:numFmt w:val="bullet"/>
      <w:lvlText w:val=""/>
      <w:lvlJc w:val="left"/>
      <w:pPr>
        <w:ind w:left="2880" w:hanging="360"/>
      </w:pPr>
      <w:rPr>
        <w:rFonts w:ascii="Symbol" w:hAnsi="Symbol" w:hint="default"/>
      </w:rPr>
    </w:lvl>
    <w:lvl w:ilvl="4" w:tplc="16C2532C" w:tentative="1">
      <w:start w:val="1"/>
      <w:numFmt w:val="bullet"/>
      <w:lvlText w:val="o"/>
      <w:lvlJc w:val="left"/>
      <w:pPr>
        <w:ind w:left="3600" w:hanging="360"/>
      </w:pPr>
      <w:rPr>
        <w:rFonts w:ascii="Courier New" w:hAnsi="Courier New" w:cs="Courier New" w:hint="default"/>
      </w:rPr>
    </w:lvl>
    <w:lvl w:ilvl="5" w:tplc="24040088" w:tentative="1">
      <w:start w:val="1"/>
      <w:numFmt w:val="bullet"/>
      <w:lvlText w:val=""/>
      <w:lvlJc w:val="left"/>
      <w:pPr>
        <w:ind w:left="4320" w:hanging="360"/>
      </w:pPr>
      <w:rPr>
        <w:rFonts w:ascii="Wingdings" w:hAnsi="Wingdings" w:hint="default"/>
      </w:rPr>
    </w:lvl>
    <w:lvl w:ilvl="6" w:tplc="A38E27C6" w:tentative="1">
      <w:start w:val="1"/>
      <w:numFmt w:val="bullet"/>
      <w:lvlText w:val=""/>
      <w:lvlJc w:val="left"/>
      <w:pPr>
        <w:ind w:left="5040" w:hanging="360"/>
      </w:pPr>
      <w:rPr>
        <w:rFonts w:ascii="Symbol" w:hAnsi="Symbol" w:hint="default"/>
      </w:rPr>
    </w:lvl>
    <w:lvl w:ilvl="7" w:tplc="3664082C" w:tentative="1">
      <w:start w:val="1"/>
      <w:numFmt w:val="bullet"/>
      <w:lvlText w:val="o"/>
      <w:lvlJc w:val="left"/>
      <w:pPr>
        <w:ind w:left="5760" w:hanging="360"/>
      </w:pPr>
      <w:rPr>
        <w:rFonts w:ascii="Courier New" w:hAnsi="Courier New" w:cs="Courier New" w:hint="default"/>
      </w:rPr>
    </w:lvl>
    <w:lvl w:ilvl="8" w:tplc="EAFC875C" w:tentative="1">
      <w:start w:val="1"/>
      <w:numFmt w:val="bullet"/>
      <w:lvlText w:val=""/>
      <w:lvlJc w:val="left"/>
      <w:pPr>
        <w:ind w:left="6480" w:hanging="360"/>
      </w:pPr>
      <w:rPr>
        <w:rFonts w:ascii="Wingdings" w:hAnsi="Wingdings" w:hint="default"/>
      </w:rPr>
    </w:lvl>
  </w:abstractNum>
  <w:abstractNum w:abstractNumId="24" w15:restartNumberingAfterBreak="0">
    <w:nsid w:val="29031D43"/>
    <w:multiLevelType w:val="multilevel"/>
    <w:tmpl w:val="29031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A55F68"/>
    <w:multiLevelType w:val="multilevel"/>
    <w:tmpl w:val="C27C90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592097"/>
    <w:multiLevelType w:val="hybridMultilevel"/>
    <w:tmpl w:val="DCCAF048"/>
    <w:lvl w:ilvl="0" w:tplc="08090003">
      <w:start w:val="1"/>
      <w:numFmt w:val="bullet"/>
      <w:lvlText w:val="o"/>
      <w:lvlJc w:val="left"/>
      <w:pPr>
        <w:ind w:left="727" w:hanging="360"/>
      </w:pPr>
      <w:rPr>
        <w:rFonts w:ascii="Courier New" w:hAnsi="Courier New" w:cs="Courier New" w:hint="default"/>
      </w:rPr>
    </w:lvl>
    <w:lvl w:ilvl="1" w:tplc="FFFFFFFF" w:tentative="1">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27" w15:restartNumberingAfterBreak="0">
    <w:nsid w:val="2B9E08A2"/>
    <w:multiLevelType w:val="multilevel"/>
    <w:tmpl w:val="2B9E08A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BBE525A"/>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9" w15:restartNumberingAfterBreak="0">
    <w:nsid w:val="30B001C3"/>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0" w15:restartNumberingAfterBreak="0">
    <w:nsid w:val="32F178A4"/>
    <w:multiLevelType w:val="hybridMultilevel"/>
    <w:tmpl w:val="1BDE6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9D60935"/>
    <w:multiLevelType w:val="multilevel"/>
    <w:tmpl w:val="39D609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B543A3C"/>
    <w:multiLevelType w:val="multilevel"/>
    <w:tmpl w:val="8008163A"/>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BB00A9B"/>
    <w:multiLevelType w:val="multilevel"/>
    <w:tmpl w:val="F58214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3B1BC3"/>
    <w:multiLevelType w:val="hybridMultilevel"/>
    <w:tmpl w:val="6A5EF990"/>
    <w:lvl w:ilvl="0" w:tplc="3C1C5642">
      <w:start w:val="1"/>
      <w:numFmt w:val="decimal"/>
      <w:lvlText w:val="%1."/>
      <w:lvlJc w:val="left"/>
      <w:pPr>
        <w:ind w:left="720" w:hanging="360"/>
      </w:pPr>
    </w:lvl>
    <w:lvl w:ilvl="1" w:tplc="73563082" w:tentative="1">
      <w:start w:val="1"/>
      <w:numFmt w:val="lowerLetter"/>
      <w:lvlText w:val="%2."/>
      <w:lvlJc w:val="left"/>
      <w:pPr>
        <w:ind w:left="1440" w:hanging="360"/>
      </w:pPr>
    </w:lvl>
    <w:lvl w:ilvl="2" w:tplc="72C8F628" w:tentative="1">
      <w:start w:val="1"/>
      <w:numFmt w:val="lowerRoman"/>
      <w:lvlText w:val="%3."/>
      <w:lvlJc w:val="right"/>
      <w:pPr>
        <w:ind w:left="2160" w:hanging="180"/>
      </w:pPr>
    </w:lvl>
    <w:lvl w:ilvl="3" w:tplc="F52C551E" w:tentative="1">
      <w:start w:val="1"/>
      <w:numFmt w:val="decimal"/>
      <w:lvlText w:val="%4."/>
      <w:lvlJc w:val="left"/>
      <w:pPr>
        <w:ind w:left="2880" w:hanging="360"/>
      </w:pPr>
    </w:lvl>
    <w:lvl w:ilvl="4" w:tplc="B2502DC2" w:tentative="1">
      <w:start w:val="1"/>
      <w:numFmt w:val="lowerLetter"/>
      <w:lvlText w:val="%5."/>
      <w:lvlJc w:val="left"/>
      <w:pPr>
        <w:ind w:left="3600" w:hanging="360"/>
      </w:pPr>
    </w:lvl>
    <w:lvl w:ilvl="5" w:tplc="CB368DDE" w:tentative="1">
      <w:start w:val="1"/>
      <w:numFmt w:val="lowerRoman"/>
      <w:lvlText w:val="%6."/>
      <w:lvlJc w:val="right"/>
      <w:pPr>
        <w:ind w:left="4320" w:hanging="180"/>
      </w:pPr>
    </w:lvl>
    <w:lvl w:ilvl="6" w:tplc="1D8034F8" w:tentative="1">
      <w:start w:val="1"/>
      <w:numFmt w:val="decimal"/>
      <w:lvlText w:val="%7."/>
      <w:lvlJc w:val="left"/>
      <w:pPr>
        <w:ind w:left="5040" w:hanging="360"/>
      </w:pPr>
    </w:lvl>
    <w:lvl w:ilvl="7" w:tplc="9F14699C" w:tentative="1">
      <w:start w:val="1"/>
      <w:numFmt w:val="lowerLetter"/>
      <w:lvlText w:val="%8."/>
      <w:lvlJc w:val="left"/>
      <w:pPr>
        <w:ind w:left="5760" w:hanging="360"/>
      </w:pPr>
    </w:lvl>
    <w:lvl w:ilvl="8" w:tplc="E6E09F96" w:tentative="1">
      <w:start w:val="1"/>
      <w:numFmt w:val="lowerRoman"/>
      <w:lvlText w:val="%9."/>
      <w:lvlJc w:val="right"/>
      <w:pPr>
        <w:ind w:left="6480" w:hanging="180"/>
      </w:pPr>
    </w:lvl>
  </w:abstractNum>
  <w:abstractNum w:abstractNumId="35" w15:restartNumberingAfterBreak="0">
    <w:nsid w:val="3E8230A4"/>
    <w:multiLevelType w:val="hybridMultilevel"/>
    <w:tmpl w:val="CD6A0078"/>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8804B3"/>
    <w:multiLevelType w:val="hybridMultilevel"/>
    <w:tmpl w:val="99307212"/>
    <w:lvl w:ilvl="0" w:tplc="08090001">
      <w:start w:val="1"/>
      <w:numFmt w:val="bullet"/>
      <w:lvlText w:val=""/>
      <w:lvlJc w:val="left"/>
      <w:pPr>
        <w:ind w:left="862" w:hanging="360"/>
      </w:pPr>
      <w:rPr>
        <w:rFonts w:ascii="Symbol" w:hAnsi="Symbol" w:hint="default"/>
        <w:color w:val="auto"/>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40375271"/>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8" w15:restartNumberingAfterBreak="0">
    <w:nsid w:val="415F21D6"/>
    <w:multiLevelType w:val="hybridMultilevel"/>
    <w:tmpl w:val="6A5EF990"/>
    <w:lvl w:ilvl="0" w:tplc="96DAD3A2">
      <w:start w:val="1"/>
      <w:numFmt w:val="decimal"/>
      <w:lvlText w:val="%1."/>
      <w:lvlJc w:val="left"/>
      <w:pPr>
        <w:ind w:left="720" w:hanging="360"/>
      </w:pPr>
    </w:lvl>
    <w:lvl w:ilvl="1" w:tplc="7D709240" w:tentative="1">
      <w:start w:val="1"/>
      <w:numFmt w:val="lowerLetter"/>
      <w:lvlText w:val="%2."/>
      <w:lvlJc w:val="left"/>
      <w:pPr>
        <w:ind w:left="1440" w:hanging="360"/>
      </w:pPr>
    </w:lvl>
    <w:lvl w:ilvl="2" w:tplc="49105C02" w:tentative="1">
      <w:start w:val="1"/>
      <w:numFmt w:val="lowerRoman"/>
      <w:lvlText w:val="%3."/>
      <w:lvlJc w:val="right"/>
      <w:pPr>
        <w:ind w:left="2160" w:hanging="180"/>
      </w:pPr>
    </w:lvl>
    <w:lvl w:ilvl="3" w:tplc="18C472F6" w:tentative="1">
      <w:start w:val="1"/>
      <w:numFmt w:val="decimal"/>
      <w:lvlText w:val="%4."/>
      <w:lvlJc w:val="left"/>
      <w:pPr>
        <w:ind w:left="2880" w:hanging="360"/>
      </w:pPr>
    </w:lvl>
    <w:lvl w:ilvl="4" w:tplc="A3A809DC" w:tentative="1">
      <w:start w:val="1"/>
      <w:numFmt w:val="lowerLetter"/>
      <w:lvlText w:val="%5."/>
      <w:lvlJc w:val="left"/>
      <w:pPr>
        <w:ind w:left="3600" w:hanging="360"/>
      </w:pPr>
    </w:lvl>
    <w:lvl w:ilvl="5" w:tplc="7794DC56" w:tentative="1">
      <w:start w:val="1"/>
      <w:numFmt w:val="lowerRoman"/>
      <w:lvlText w:val="%6."/>
      <w:lvlJc w:val="right"/>
      <w:pPr>
        <w:ind w:left="4320" w:hanging="180"/>
      </w:pPr>
    </w:lvl>
    <w:lvl w:ilvl="6" w:tplc="6CE4CEF8" w:tentative="1">
      <w:start w:val="1"/>
      <w:numFmt w:val="decimal"/>
      <w:lvlText w:val="%7."/>
      <w:lvlJc w:val="left"/>
      <w:pPr>
        <w:ind w:left="5040" w:hanging="360"/>
      </w:pPr>
    </w:lvl>
    <w:lvl w:ilvl="7" w:tplc="97AE913C" w:tentative="1">
      <w:start w:val="1"/>
      <w:numFmt w:val="lowerLetter"/>
      <w:lvlText w:val="%8."/>
      <w:lvlJc w:val="left"/>
      <w:pPr>
        <w:ind w:left="5760" w:hanging="360"/>
      </w:pPr>
    </w:lvl>
    <w:lvl w:ilvl="8" w:tplc="1FA8AFAC" w:tentative="1">
      <w:start w:val="1"/>
      <w:numFmt w:val="lowerRoman"/>
      <w:lvlText w:val="%9."/>
      <w:lvlJc w:val="right"/>
      <w:pPr>
        <w:ind w:left="6480" w:hanging="180"/>
      </w:pPr>
    </w:lvl>
  </w:abstractNum>
  <w:abstractNum w:abstractNumId="39" w15:restartNumberingAfterBreak="0">
    <w:nsid w:val="42B84846"/>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0" w15:restartNumberingAfterBreak="0">
    <w:nsid w:val="42DD58C6"/>
    <w:multiLevelType w:val="hybridMultilevel"/>
    <w:tmpl w:val="BB261412"/>
    <w:lvl w:ilvl="0" w:tplc="D9FAC44A">
      <w:start w:val="1"/>
      <w:numFmt w:val="bullet"/>
      <w:lvlText w:val=""/>
      <w:lvlJc w:val="left"/>
      <w:pPr>
        <w:ind w:left="720" w:hanging="360"/>
      </w:pPr>
      <w:rPr>
        <w:rFonts w:ascii="Wingdings" w:hAnsi="Wingdings" w:hint="default"/>
        <w:color w:val="auto"/>
      </w:rPr>
    </w:lvl>
    <w:lvl w:ilvl="1" w:tplc="EC32FFCE" w:tentative="1">
      <w:start w:val="1"/>
      <w:numFmt w:val="bullet"/>
      <w:lvlText w:val="o"/>
      <w:lvlJc w:val="left"/>
      <w:pPr>
        <w:ind w:left="1440" w:hanging="360"/>
      </w:pPr>
      <w:rPr>
        <w:rFonts w:ascii="Courier New" w:hAnsi="Courier New" w:cs="Courier New" w:hint="default"/>
      </w:rPr>
    </w:lvl>
    <w:lvl w:ilvl="2" w:tplc="08805D08" w:tentative="1">
      <w:start w:val="1"/>
      <w:numFmt w:val="bullet"/>
      <w:lvlText w:val=""/>
      <w:lvlJc w:val="left"/>
      <w:pPr>
        <w:ind w:left="2160" w:hanging="360"/>
      </w:pPr>
      <w:rPr>
        <w:rFonts w:ascii="Wingdings" w:hAnsi="Wingdings" w:hint="default"/>
      </w:rPr>
    </w:lvl>
    <w:lvl w:ilvl="3" w:tplc="6DD4E0C0" w:tentative="1">
      <w:start w:val="1"/>
      <w:numFmt w:val="bullet"/>
      <w:lvlText w:val=""/>
      <w:lvlJc w:val="left"/>
      <w:pPr>
        <w:ind w:left="2880" w:hanging="360"/>
      </w:pPr>
      <w:rPr>
        <w:rFonts w:ascii="Symbol" w:hAnsi="Symbol" w:hint="default"/>
      </w:rPr>
    </w:lvl>
    <w:lvl w:ilvl="4" w:tplc="ADC4A676" w:tentative="1">
      <w:start w:val="1"/>
      <w:numFmt w:val="bullet"/>
      <w:lvlText w:val="o"/>
      <w:lvlJc w:val="left"/>
      <w:pPr>
        <w:ind w:left="3600" w:hanging="360"/>
      </w:pPr>
      <w:rPr>
        <w:rFonts w:ascii="Courier New" w:hAnsi="Courier New" w:cs="Courier New" w:hint="default"/>
      </w:rPr>
    </w:lvl>
    <w:lvl w:ilvl="5" w:tplc="8C3C6826" w:tentative="1">
      <w:start w:val="1"/>
      <w:numFmt w:val="bullet"/>
      <w:lvlText w:val=""/>
      <w:lvlJc w:val="left"/>
      <w:pPr>
        <w:ind w:left="4320" w:hanging="360"/>
      </w:pPr>
      <w:rPr>
        <w:rFonts w:ascii="Wingdings" w:hAnsi="Wingdings" w:hint="default"/>
      </w:rPr>
    </w:lvl>
    <w:lvl w:ilvl="6" w:tplc="FEEC5F7C" w:tentative="1">
      <w:start w:val="1"/>
      <w:numFmt w:val="bullet"/>
      <w:lvlText w:val=""/>
      <w:lvlJc w:val="left"/>
      <w:pPr>
        <w:ind w:left="5040" w:hanging="360"/>
      </w:pPr>
      <w:rPr>
        <w:rFonts w:ascii="Symbol" w:hAnsi="Symbol" w:hint="default"/>
      </w:rPr>
    </w:lvl>
    <w:lvl w:ilvl="7" w:tplc="AF2A7A4C" w:tentative="1">
      <w:start w:val="1"/>
      <w:numFmt w:val="bullet"/>
      <w:lvlText w:val="o"/>
      <w:lvlJc w:val="left"/>
      <w:pPr>
        <w:ind w:left="5760" w:hanging="360"/>
      </w:pPr>
      <w:rPr>
        <w:rFonts w:ascii="Courier New" w:hAnsi="Courier New" w:cs="Courier New" w:hint="default"/>
      </w:rPr>
    </w:lvl>
    <w:lvl w:ilvl="8" w:tplc="3182C1E6" w:tentative="1">
      <w:start w:val="1"/>
      <w:numFmt w:val="bullet"/>
      <w:lvlText w:val=""/>
      <w:lvlJc w:val="left"/>
      <w:pPr>
        <w:ind w:left="6480" w:hanging="360"/>
      </w:pPr>
      <w:rPr>
        <w:rFonts w:ascii="Wingdings" w:hAnsi="Wingdings" w:hint="default"/>
      </w:rPr>
    </w:lvl>
  </w:abstractNum>
  <w:abstractNum w:abstractNumId="41" w15:restartNumberingAfterBreak="0">
    <w:nsid w:val="44467575"/>
    <w:multiLevelType w:val="hybridMultilevel"/>
    <w:tmpl w:val="B83E9F5A"/>
    <w:lvl w:ilvl="0" w:tplc="299E211E">
      <w:start w:val="1"/>
      <w:numFmt w:val="bullet"/>
      <w:lvlText w:val=""/>
      <w:lvlJc w:val="left"/>
      <w:pPr>
        <w:ind w:left="720" w:hanging="360"/>
      </w:pPr>
      <w:rPr>
        <w:rFonts w:ascii="Symbol" w:hAnsi="Symbol" w:hint="default"/>
      </w:rPr>
    </w:lvl>
    <w:lvl w:ilvl="1" w:tplc="EADE0C1A" w:tentative="1">
      <w:start w:val="1"/>
      <w:numFmt w:val="bullet"/>
      <w:lvlText w:val="o"/>
      <w:lvlJc w:val="left"/>
      <w:pPr>
        <w:ind w:left="1440" w:hanging="360"/>
      </w:pPr>
      <w:rPr>
        <w:rFonts w:ascii="Courier New" w:hAnsi="Courier New" w:cs="Courier New" w:hint="default"/>
      </w:rPr>
    </w:lvl>
    <w:lvl w:ilvl="2" w:tplc="C3BC7B76" w:tentative="1">
      <w:start w:val="1"/>
      <w:numFmt w:val="bullet"/>
      <w:lvlText w:val=""/>
      <w:lvlJc w:val="left"/>
      <w:pPr>
        <w:ind w:left="2160" w:hanging="360"/>
      </w:pPr>
      <w:rPr>
        <w:rFonts w:ascii="Wingdings" w:hAnsi="Wingdings" w:hint="default"/>
      </w:rPr>
    </w:lvl>
    <w:lvl w:ilvl="3" w:tplc="DE68D55E" w:tentative="1">
      <w:start w:val="1"/>
      <w:numFmt w:val="bullet"/>
      <w:lvlText w:val=""/>
      <w:lvlJc w:val="left"/>
      <w:pPr>
        <w:ind w:left="2880" w:hanging="360"/>
      </w:pPr>
      <w:rPr>
        <w:rFonts w:ascii="Symbol" w:hAnsi="Symbol" w:hint="default"/>
      </w:rPr>
    </w:lvl>
    <w:lvl w:ilvl="4" w:tplc="27589DEA" w:tentative="1">
      <w:start w:val="1"/>
      <w:numFmt w:val="bullet"/>
      <w:lvlText w:val="o"/>
      <w:lvlJc w:val="left"/>
      <w:pPr>
        <w:ind w:left="3600" w:hanging="360"/>
      </w:pPr>
      <w:rPr>
        <w:rFonts w:ascii="Courier New" w:hAnsi="Courier New" w:cs="Courier New" w:hint="default"/>
      </w:rPr>
    </w:lvl>
    <w:lvl w:ilvl="5" w:tplc="C0CE2E6A" w:tentative="1">
      <w:start w:val="1"/>
      <w:numFmt w:val="bullet"/>
      <w:lvlText w:val=""/>
      <w:lvlJc w:val="left"/>
      <w:pPr>
        <w:ind w:left="4320" w:hanging="360"/>
      </w:pPr>
      <w:rPr>
        <w:rFonts w:ascii="Wingdings" w:hAnsi="Wingdings" w:hint="default"/>
      </w:rPr>
    </w:lvl>
    <w:lvl w:ilvl="6" w:tplc="112AE178" w:tentative="1">
      <w:start w:val="1"/>
      <w:numFmt w:val="bullet"/>
      <w:lvlText w:val=""/>
      <w:lvlJc w:val="left"/>
      <w:pPr>
        <w:ind w:left="5040" w:hanging="360"/>
      </w:pPr>
      <w:rPr>
        <w:rFonts w:ascii="Symbol" w:hAnsi="Symbol" w:hint="default"/>
      </w:rPr>
    </w:lvl>
    <w:lvl w:ilvl="7" w:tplc="4B709916" w:tentative="1">
      <w:start w:val="1"/>
      <w:numFmt w:val="bullet"/>
      <w:lvlText w:val="o"/>
      <w:lvlJc w:val="left"/>
      <w:pPr>
        <w:ind w:left="5760" w:hanging="360"/>
      </w:pPr>
      <w:rPr>
        <w:rFonts w:ascii="Courier New" w:hAnsi="Courier New" w:cs="Courier New" w:hint="default"/>
      </w:rPr>
    </w:lvl>
    <w:lvl w:ilvl="8" w:tplc="8B9E9CD2" w:tentative="1">
      <w:start w:val="1"/>
      <w:numFmt w:val="bullet"/>
      <w:lvlText w:val=""/>
      <w:lvlJc w:val="left"/>
      <w:pPr>
        <w:ind w:left="6480" w:hanging="360"/>
      </w:pPr>
      <w:rPr>
        <w:rFonts w:ascii="Wingdings" w:hAnsi="Wingdings" w:hint="default"/>
      </w:rPr>
    </w:lvl>
  </w:abstractNum>
  <w:abstractNum w:abstractNumId="42" w15:restartNumberingAfterBreak="0">
    <w:nsid w:val="4A2C3022"/>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3" w15:restartNumberingAfterBreak="0">
    <w:nsid w:val="4F6D5E51"/>
    <w:multiLevelType w:val="hybridMultilevel"/>
    <w:tmpl w:val="46A4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694EBA"/>
    <w:multiLevelType w:val="hybridMultilevel"/>
    <w:tmpl w:val="48D0DEF8"/>
    <w:lvl w:ilvl="0" w:tplc="54103D66">
      <w:start w:val="2"/>
      <w:numFmt w:val="bullet"/>
      <w:lvlText w:val=""/>
      <w:lvlJc w:val="left"/>
      <w:pPr>
        <w:ind w:left="720" w:hanging="360"/>
      </w:pPr>
      <w:rPr>
        <w:rFonts w:ascii="Symbol" w:eastAsia="Times New Roman" w:hAnsi="Symbol" w:cs="Times New Roman" w:hint="default"/>
      </w:rPr>
    </w:lvl>
    <w:lvl w:ilvl="1" w:tplc="D99E1F98" w:tentative="1">
      <w:start w:val="1"/>
      <w:numFmt w:val="bullet"/>
      <w:lvlText w:val="o"/>
      <w:lvlJc w:val="left"/>
      <w:pPr>
        <w:ind w:left="1440" w:hanging="360"/>
      </w:pPr>
      <w:rPr>
        <w:rFonts w:ascii="Courier New" w:hAnsi="Courier New" w:cs="Courier New" w:hint="default"/>
      </w:rPr>
    </w:lvl>
    <w:lvl w:ilvl="2" w:tplc="5E6A9AD0" w:tentative="1">
      <w:start w:val="1"/>
      <w:numFmt w:val="bullet"/>
      <w:lvlText w:val=""/>
      <w:lvlJc w:val="left"/>
      <w:pPr>
        <w:ind w:left="2160" w:hanging="360"/>
      </w:pPr>
      <w:rPr>
        <w:rFonts w:ascii="Wingdings" w:hAnsi="Wingdings" w:hint="default"/>
      </w:rPr>
    </w:lvl>
    <w:lvl w:ilvl="3" w:tplc="A0BCE6B0" w:tentative="1">
      <w:start w:val="1"/>
      <w:numFmt w:val="bullet"/>
      <w:lvlText w:val=""/>
      <w:lvlJc w:val="left"/>
      <w:pPr>
        <w:ind w:left="2880" w:hanging="360"/>
      </w:pPr>
      <w:rPr>
        <w:rFonts w:ascii="Symbol" w:hAnsi="Symbol" w:hint="default"/>
      </w:rPr>
    </w:lvl>
    <w:lvl w:ilvl="4" w:tplc="7D40A024" w:tentative="1">
      <w:start w:val="1"/>
      <w:numFmt w:val="bullet"/>
      <w:lvlText w:val="o"/>
      <w:lvlJc w:val="left"/>
      <w:pPr>
        <w:ind w:left="3600" w:hanging="360"/>
      </w:pPr>
      <w:rPr>
        <w:rFonts w:ascii="Courier New" w:hAnsi="Courier New" w:cs="Courier New" w:hint="default"/>
      </w:rPr>
    </w:lvl>
    <w:lvl w:ilvl="5" w:tplc="355EE65A" w:tentative="1">
      <w:start w:val="1"/>
      <w:numFmt w:val="bullet"/>
      <w:lvlText w:val=""/>
      <w:lvlJc w:val="left"/>
      <w:pPr>
        <w:ind w:left="4320" w:hanging="360"/>
      </w:pPr>
      <w:rPr>
        <w:rFonts w:ascii="Wingdings" w:hAnsi="Wingdings" w:hint="default"/>
      </w:rPr>
    </w:lvl>
    <w:lvl w:ilvl="6" w:tplc="C0A64A42" w:tentative="1">
      <w:start w:val="1"/>
      <w:numFmt w:val="bullet"/>
      <w:lvlText w:val=""/>
      <w:lvlJc w:val="left"/>
      <w:pPr>
        <w:ind w:left="5040" w:hanging="360"/>
      </w:pPr>
      <w:rPr>
        <w:rFonts w:ascii="Symbol" w:hAnsi="Symbol" w:hint="default"/>
      </w:rPr>
    </w:lvl>
    <w:lvl w:ilvl="7" w:tplc="20024AB8" w:tentative="1">
      <w:start w:val="1"/>
      <w:numFmt w:val="bullet"/>
      <w:lvlText w:val="o"/>
      <w:lvlJc w:val="left"/>
      <w:pPr>
        <w:ind w:left="5760" w:hanging="360"/>
      </w:pPr>
      <w:rPr>
        <w:rFonts w:ascii="Courier New" w:hAnsi="Courier New" w:cs="Courier New" w:hint="default"/>
      </w:rPr>
    </w:lvl>
    <w:lvl w:ilvl="8" w:tplc="F6BC1E70" w:tentative="1">
      <w:start w:val="1"/>
      <w:numFmt w:val="bullet"/>
      <w:lvlText w:val=""/>
      <w:lvlJc w:val="left"/>
      <w:pPr>
        <w:ind w:left="6480" w:hanging="360"/>
      </w:pPr>
      <w:rPr>
        <w:rFonts w:ascii="Wingdings" w:hAnsi="Wingdings" w:hint="default"/>
      </w:rPr>
    </w:lvl>
  </w:abstractNum>
  <w:abstractNum w:abstractNumId="45" w15:restartNumberingAfterBreak="0">
    <w:nsid w:val="535F21BD"/>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6" w15:restartNumberingAfterBreak="0">
    <w:nsid w:val="539F4E10"/>
    <w:multiLevelType w:val="multilevel"/>
    <w:tmpl w:val="E7C2B29E"/>
    <w:lvl w:ilvl="0">
      <w:start w:val="3"/>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7" w15:restartNumberingAfterBreak="0">
    <w:nsid w:val="5628144A"/>
    <w:multiLevelType w:val="hybridMultilevel"/>
    <w:tmpl w:val="6A5EF990"/>
    <w:lvl w:ilvl="0" w:tplc="1F00A4A6">
      <w:start w:val="1"/>
      <w:numFmt w:val="decimal"/>
      <w:lvlText w:val="%1."/>
      <w:lvlJc w:val="left"/>
      <w:pPr>
        <w:ind w:left="720" w:hanging="360"/>
      </w:pPr>
    </w:lvl>
    <w:lvl w:ilvl="1" w:tplc="04DE0BE6" w:tentative="1">
      <w:start w:val="1"/>
      <w:numFmt w:val="lowerLetter"/>
      <w:lvlText w:val="%2."/>
      <w:lvlJc w:val="left"/>
      <w:pPr>
        <w:ind w:left="1440" w:hanging="360"/>
      </w:pPr>
    </w:lvl>
    <w:lvl w:ilvl="2" w:tplc="E8AA83D0" w:tentative="1">
      <w:start w:val="1"/>
      <w:numFmt w:val="lowerRoman"/>
      <w:lvlText w:val="%3."/>
      <w:lvlJc w:val="right"/>
      <w:pPr>
        <w:ind w:left="2160" w:hanging="180"/>
      </w:pPr>
    </w:lvl>
    <w:lvl w:ilvl="3" w:tplc="49EE9158" w:tentative="1">
      <w:start w:val="1"/>
      <w:numFmt w:val="decimal"/>
      <w:lvlText w:val="%4."/>
      <w:lvlJc w:val="left"/>
      <w:pPr>
        <w:ind w:left="2880" w:hanging="360"/>
      </w:pPr>
    </w:lvl>
    <w:lvl w:ilvl="4" w:tplc="5256FD2E" w:tentative="1">
      <w:start w:val="1"/>
      <w:numFmt w:val="lowerLetter"/>
      <w:lvlText w:val="%5."/>
      <w:lvlJc w:val="left"/>
      <w:pPr>
        <w:ind w:left="3600" w:hanging="360"/>
      </w:pPr>
    </w:lvl>
    <w:lvl w:ilvl="5" w:tplc="840A089E" w:tentative="1">
      <w:start w:val="1"/>
      <w:numFmt w:val="lowerRoman"/>
      <w:lvlText w:val="%6."/>
      <w:lvlJc w:val="right"/>
      <w:pPr>
        <w:ind w:left="4320" w:hanging="180"/>
      </w:pPr>
    </w:lvl>
    <w:lvl w:ilvl="6" w:tplc="DC30A21E" w:tentative="1">
      <w:start w:val="1"/>
      <w:numFmt w:val="decimal"/>
      <w:lvlText w:val="%7."/>
      <w:lvlJc w:val="left"/>
      <w:pPr>
        <w:ind w:left="5040" w:hanging="360"/>
      </w:pPr>
    </w:lvl>
    <w:lvl w:ilvl="7" w:tplc="C8167830" w:tentative="1">
      <w:start w:val="1"/>
      <w:numFmt w:val="lowerLetter"/>
      <w:lvlText w:val="%8."/>
      <w:lvlJc w:val="left"/>
      <w:pPr>
        <w:ind w:left="5760" w:hanging="360"/>
      </w:pPr>
    </w:lvl>
    <w:lvl w:ilvl="8" w:tplc="6010DD20" w:tentative="1">
      <w:start w:val="1"/>
      <w:numFmt w:val="lowerRoman"/>
      <w:lvlText w:val="%9."/>
      <w:lvlJc w:val="right"/>
      <w:pPr>
        <w:ind w:left="6480" w:hanging="180"/>
      </w:pPr>
    </w:lvl>
  </w:abstractNum>
  <w:abstractNum w:abstractNumId="48" w15:restartNumberingAfterBreak="0">
    <w:nsid w:val="58B71B07"/>
    <w:multiLevelType w:val="hybridMultilevel"/>
    <w:tmpl w:val="25F82216"/>
    <w:lvl w:ilvl="0" w:tplc="5E2E7F08">
      <w:start w:val="1"/>
      <w:numFmt w:val="bullet"/>
      <w:lvlText w:val=""/>
      <w:lvlJc w:val="left"/>
      <w:pPr>
        <w:ind w:left="720" w:hanging="360"/>
      </w:pPr>
      <w:rPr>
        <w:rFonts w:ascii="Wingdings" w:hAnsi="Wingdings" w:hint="default"/>
      </w:rPr>
    </w:lvl>
    <w:lvl w:ilvl="1" w:tplc="DF3C99C6" w:tentative="1">
      <w:start w:val="1"/>
      <w:numFmt w:val="bullet"/>
      <w:lvlText w:val="o"/>
      <w:lvlJc w:val="left"/>
      <w:pPr>
        <w:ind w:left="1440" w:hanging="360"/>
      </w:pPr>
      <w:rPr>
        <w:rFonts w:ascii="Courier New" w:hAnsi="Courier New" w:cs="Courier New" w:hint="default"/>
      </w:rPr>
    </w:lvl>
    <w:lvl w:ilvl="2" w:tplc="B90A3BCE" w:tentative="1">
      <w:start w:val="1"/>
      <w:numFmt w:val="bullet"/>
      <w:lvlText w:val=""/>
      <w:lvlJc w:val="left"/>
      <w:pPr>
        <w:ind w:left="2160" w:hanging="360"/>
      </w:pPr>
      <w:rPr>
        <w:rFonts w:ascii="Wingdings" w:hAnsi="Wingdings" w:hint="default"/>
      </w:rPr>
    </w:lvl>
    <w:lvl w:ilvl="3" w:tplc="C5804AB8" w:tentative="1">
      <w:start w:val="1"/>
      <w:numFmt w:val="bullet"/>
      <w:lvlText w:val=""/>
      <w:lvlJc w:val="left"/>
      <w:pPr>
        <w:ind w:left="2880" w:hanging="360"/>
      </w:pPr>
      <w:rPr>
        <w:rFonts w:ascii="Symbol" w:hAnsi="Symbol" w:hint="default"/>
      </w:rPr>
    </w:lvl>
    <w:lvl w:ilvl="4" w:tplc="EFA08778" w:tentative="1">
      <w:start w:val="1"/>
      <w:numFmt w:val="bullet"/>
      <w:lvlText w:val="o"/>
      <w:lvlJc w:val="left"/>
      <w:pPr>
        <w:ind w:left="3600" w:hanging="360"/>
      </w:pPr>
      <w:rPr>
        <w:rFonts w:ascii="Courier New" w:hAnsi="Courier New" w:cs="Courier New" w:hint="default"/>
      </w:rPr>
    </w:lvl>
    <w:lvl w:ilvl="5" w:tplc="82BE483E" w:tentative="1">
      <w:start w:val="1"/>
      <w:numFmt w:val="bullet"/>
      <w:lvlText w:val=""/>
      <w:lvlJc w:val="left"/>
      <w:pPr>
        <w:ind w:left="4320" w:hanging="360"/>
      </w:pPr>
      <w:rPr>
        <w:rFonts w:ascii="Wingdings" w:hAnsi="Wingdings" w:hint="default"/>
      </w:rPr>
    </w:lvl>
    <w:lvl w:ilvl="6" w:tplc="049E64F6" w:tentative="1">
      <w:start w:val="1"/>
      <w:numFmt w:val="bullet"/>
      <w:lvlText w:val=""/>
      <w:lvlJc w:val="left"/>
      <w:pPr>
        <w:ind w:left="5040" w:hanging="360"/>
      </w:pPr>
      <w:rPr>
        <w:rFonts w:ascii="Symbol" w:hAnsi="Symbol" w:hint="default"/>
      </w:rPr>
    </w:lvl>
    <w:lvl w:ilvl="7" w:tplc="8B26CA44" w:tentative="1">
      <w:start w:val="1"/>
      <w:numFmt w:val="bullet"/>
      <w:lvlText w:val="o"/>
      <w:lvlJc w:val="left"/>
      <w:pPr>
        <w:ind w:left="5760" w:hanging="360"/>
      </w:pPr>
      <w:rPr>
        <w:rFonts w:ascii="Courier New" w:hAnsi="Courier New" w:cs="Courier New" w:hint="default"/>
      </w:rPr>
    </w:lvl>
    <w:lvl w:ilvl="8" w:tplc="3022FE1E" w:tentative="1">
      <w:start w:val="1"/>
      <w:numFmt w:val="bullet"/>
      <w:lvlText w:val=""/>
      <w:lvlJc w:val="left"/>
      <w:pPr>
        <w:ind w:left="6480" w:hanging="360"/>
      </w:pPr>
      <w:rPr>
        <w:rFonts w:ascii="Wingdings" w:hAnsi="Wingdings" w:hint="default"/>
      </w:rPr>
    </w:lvl>
  </w:abstractNum>
  <w:abstractNum w:abstractNumId="49" w15:restartNumberingAfterBreak="0">
    <w:nsid w:val="59457817"/>
    <w:multiLevelType w:val="hybridMultilevel"/>
    <w:tmpl w:val="973A35EC"/>
    <w:lvl w:ilvl="0" w:tplc="FFFFFFFF">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B190727"/>
    <w:multiLevelType w:val="multilevel"/>
    <w:tmpl w:val="5B190727"/>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283B21"/>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2" w15:restartNumberingAfterBreak="0">
    <w:nsid w:val="5C572E52"/>
    <w:multiLevelType w:val="hybridMultilevel"/>
    <w:tmpl w:val="6A5EF990"/>
    <w:lvl w:ilvl="0" w:tplc="2EC0C438">
      <w:start w:val="1"/>
      <w:numFmt w:val="decimal"/>
      <w:lvlText w:val="%1."/>
      <w:lvlJc w:val="left"/>
      <w:pPr>
        <w:ind w:left="720" w:hanging="360"/>
      </w:pPr>
    </w:lvl>
    <w:lvl w:ilvl="1" w:tplc="50F2A5CC" w:tentative="1">
      <w:start w:val="1"/>
      <w:numFmt w:val="lowerLetter"/>
      <w:lvlText w:val="%2."/>
      <w:lvlJc w:val="left"/>
      <w:pPr>
        <w:ind w:left="1440" w:hanging="360"/>
      </w:pPr>
    </w:lvl>
    <w:lvl w:ilvl="2" w:tplc="0C9C0D6C" w:tentative="1">
      <w:start w:val="1"/>
      <w:numFmt w:val="lowerRoman"/>
      <w:lvlText w:val="%3."/>
      <w:lvlJc w:val="right"/>
      <w:pPr>
        <w:ind w:left="2160" w:hanging="180"/>
      </w:pPr>
    </w:lvl>
    <w:lvl w:ilvl="3" w:tplc="627C9B98" w:tentative="1">
      <w:start w:val="1"/>
      <w:numFmt w:val="decimal"/>
      <w:lvlText w:val="%4."/>
      <w:lvlJc w:val="left"/>
      <w:pPr>
        <w:ind w:left="2880" w:hanging="360"/>
      </w:pPr>
    </w:lvl>
    <w:lvl w:ilvl="4" w:tplc="A4FE1FF0" w:tentative="1">
      <w:start w:val="1"/>
      <w:numFmt w:val="lowerLetter"/>
      <w:lvlText w:val="%5."/>
      <w:lvlJc w:val="left"/>
      <w:pPr>
        <w:ind w:left="3600" w:hanging="360"/>
      </w:pPr>
    </w:lvl>
    <w:lvl w:ilvl="5" w:tplc="8D24305A" w:tentative="1">
      <w:start w:val="1"/>
      <w:numFmt w:val="lowerRoman"/>
      <w:lvlText w:val="%6."/>
      <w:lvlJc w:val="right"/>
      <w:pPr>
        <w:ind w:left="4320" w:hanging="180"/>
      </w:pPr>
    </w:lvl>
    <w:lvl w:ilvl="6" w:tplc="4E0A398E" w:tentative="1">
      <w:start w:val="1"/>
      <w:numFmt w:val="decimal"/>
      <w:lvlText w:val="%7."/>
      <w:lvlJc w:val="left"/>
      <w:pPr>
        <w:ind w:left="5040" w:hanging="360"/>
      </w:pPr>
    </w:lvl>
    <w:lvl w:ilvl="7" w:tplc="8500C45E" w:tentative="1">
      <w:start w:val="1"/>
      <w:numFmt w:val="lowerLetter"/>
      <w:lvlText w:val="%8."/>
      <w:lvlJc w:val="left"/>
      <w:pPr>
        <w:ind w:left="5760" w:hanging="360"/>
      </w:pPr>
    </w:lvl>
    <w:lvl w:ilvl="8" w:tplc="BB8C5B4E" w:tentative="1">
      <w:start w:val="1"/>
      <w:numFmt w:val="lowerRoman"/>
      <w:lvlText w:val="%9."/>
      <w:lvlJc w:val="right"/>
      <w:pPr>
        <w:ind w:left="6480" w:hanging="180"/>
      </w:pPr>
    </w:lvl>
  </w:abstractNum>
  <w:abstractNum w:abstractNumId="53" w15:restartNumberingAfterBreak="0">
    <w:nsid w:val="61136FE8"/>
    <w:multiLevelType w:val="hybridMultilevel"/>
    <w:tmpl w:val="D3E483CA"/>
    <w:lvl w:ilvl="0" w:tplc="FFFFFFFF">
      <w:start w:val="1"/>
      <w:numFmt w:val="bullet"/>
      <w:lvlText w:val=""/>
      <w:lvlJc w:val="left"/>
      <w:pPr>
        <w:ind w:left="360" w:hanging="360"/>
      </w:pPr>
      <w:rPr>
        <w:rFonts w:ascii="Symbol" w:hAnsi="Symbol" w:hint="default"/>
      </w:rPr>
    </w:lvl>
    <w:lvl w:ilvl="1" w:tplc="1110F71C">
      <w:start w:val="7"/>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1B82A40"/>
    <w:multiLevelType w:val="multilevel"/>
    <w:tmpl w:val="61B82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44281D"/>
    <w:multiLevelType w:val="hybridMultilevel"/>
    <w:tmpl w:val="1FAEB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2AF327E"/>
    <w:multiLevelType w:val="multilevel"/>
    <w:tmpl w:val="62AF327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1F7001"/>
    <w:multiLevelType w:val="hybridMultilevel"/>
    <w:tmpl w:val="4A1A1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9E290C"/>
    <w:multiLevelType w:val="hybridMultilevel"/>
    <w:tmpl w:val="6CDE0F78"/>
    <w:lvl w:ilvl="0" w:tplc="08090001">
      <w:start w:val="1"/>
      <w:numFmt w:val="bullet"/>
      <w:lvlText w:val=""/>
      <w:lvlJc w:val="left"/>
      <w:pPr>
        <w:ind w:left="727" w:hanging="360"/>
      </w:pPr>
      <w:rPr>
        <w:rFonts w:ascii="Symbol" w:hAnsi="Symbol" w:hint="default"/>
      </w:rPr>
    </w:lvl>
    <w:lvl w:ilvl="1" w:tplc="FFFFFFFF" w:tentative="1">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59" w15:restartNumberingAfterBreak="0">
    <w:nsid w:val="66F6275B"/>
    <w:multiLevelType w:val="hybridMultilevel"/>
    <w:tmpl w:val="E8523046"/>
    <w:lvl w:ilvl="0" w:tplc="844CC0A2">
      <w:start w:val="1"/>
      <w:numFmt w:val="bullet"/>
      <w:lvlText w:val=""/>
      <w:lvlJc w:val="left"/>
      <w:pPr>
        <w:ind w:left="720" w:hanging="360"/>
      </w:pPr>
      <w:rPr>
        <w:rFonts w:ascii="Wingdings" w:hAnsi="Wingdings" w:hint="default"/>
        <w:color w:val="auto"/>
      </w:rPr>
    </w:lvl>
    <w:lvl w:ilvl="1" w:tplc="AD7E2DC4" w:tentative="1">
      <w:start w:val="1"/>
      <w:numFmt w:val="bullet"/>
      <w:lvlText w:val="o"/>
      <w:lvlJc w:val="left"/>
      <w:pPr>
        <w:ind w:left="1440" w:hanging="360"/>
      </w:pPr>
      <w:rPr>
        <w:rFonts w:ascii="Courier New" w:hAnsi="Courier New" w:cs="Courier New" w:hint="default"/>
      </w:rPr>
    </w:lvl>
    <w:lvl w:ilvl="2" w:tplc="2098C95A" w:tentative="1">
      <w:start w:val="1"/>
      <w:numFmt w:val="bullet"/>
      <w:lvlText w:val=""/>
      <w:lvlJc w:val="left"/>
      <w:pPr>
        <w:ind w:left="2160" w:hanging="360"/>
      </w:pPr>
      <w:rPr>
        <w:rFonts w:ascii="Wingdings" w:hAnsi="Wingdings" w:hint="default"/>
      </w:rPr>
    </w:lvl>
    <w:lvl w:ilvl="3" w:tplc="2C0E7474" w:tentative="1">
      <w:start w:val="1"/>
      <w:numFmt w:val="bullet"/>
      <w:lvlText w:val=""/>
      <w:lvlJc w:val="left"/>
      <w:pPr>
        <w:ind w:left="2880" w:hanging="360"/>
      </w:pPr>
      <w:rPr>
        <w:rFonts w:ascii="Symbol" w:hAnsi="Symbol" w:hint="default"/>
      </w:rPr>
    </w:lvl>
    <w:lvl w:ilvl="4" w:tplc="0ABE5BD6" w:tentative="1">
      <w:start w:val="1"/>
      <w:numFmt w:val="bullet"/>
      <w:lvlText w:val="o"/>
      <w:lvlJc w:val="left"/>
      <w:pPr>
        <w:ind w:left="3600" w:hanging="360"/>
      </w:pPr>
      <w:rPr>
        <w:rFonts w:ascii="Courier New" w:hAnsi="Courier New" w:cs="Courier New" w:hint="default"/>
      </w:rPr>
    </w:lvl>
    <w:lvl w:ilvl="5" w:tplc="B296A432" w:tentative="1">
      <w:start w:val="1"/>
      <w:numFmt w:val="bullet"/>
      <w:lvlText w:val=""/>
      <w:lvlJc w:val="left"/>
      <w:pPr>
        <w:ind w:left="4320" w:hanging="360"/>
      </w:pPr>
      <w:rPr>
        <w:rFonts w:ascii="Wingdings" w:hAnsi="Wingdings" w:hint="default"/>
      </w:rPr>
    </w:lvl>
    <w:lvl w:ilvl="6" w:tplc="929CE118" w:tentative="1">
      <w:start w:val="1"/>
      <w:numFmt w:val="bullet"/>
      <w:lvlText w:val=""/>
      <w:lvlJc w:val="left"/>
      <w:pPr>
        <w:ind w:left="5040" w:hanging="360"/>
      </w:pPr>
      <w:rPr>
        <w:rFonts w:ascii="Symbol" w:hAnsi="Symbol" w:hint="default"/>
      </w:rPr>
    </w:lvl>
    <w:lvl w:ilvl="7" w:tplc="0FBAC434" w:tentative="1">
      <w:start w:val="1"/>
      <w:numFmt w:val="bullet"/>
      <w:lvlText w:val="o"/>
      <w:lvlJc w:val="left"/>
      <w:pPr>
        <w:ind w:left="5760" w:hanging="360"/>
      </w:pPr>
      <w:rPr>
        <w:rFonts w:ascii="Courier New" w:hAnsi="Courier New" w:cs="Courier New" w:hint="default"/>
      </w:rPr>
    </w:lvl>
    <w:lvl w:ilvl="8" w:tplc="A3BE35B0" w:tentative="1">
      <w:start w:val="1"/>
      <w:numFmt w:val="bullet"/>
      <w:lvlText w:val=""/>
      <w:lvlJc w:val="left"/>
      <w:pPr>
        <w:ind w:left="6480" w:hanging="360"/>
      </w:pPr>
      <w:rPr>
        <w:rFonts w:ascii="Wingdings" w:hAnsi="Wingdings" w:hint="default"/>
      </w:rPr>
    </w:lvl>
  </w:abstractNum>
  <w:abstractNum w:abstractNumId="60" w15:restartNumberingAfterBreak="0">
    <w:nsid w:val="67004966"/>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61" w15:restartNumberingAfterBreak="0">
    <w:nsid w:val="689E413F"/>
    <w:multiLevelType w:val="hybridMultilevel"/>
    <w:tmpl w:val="5468A3EA"/>
    <w:lvl w:ilvl="0" w:tplc="76F8A910">
      <w:start w:val="1"/>
      <w:numFmt w:val="bullet"/>
      <w:lvlText w:val=""/>
      <w:lvlJc w:val="left"/>
      <w:pPr>
        <w:ind w:left="720" w:hanging="360"/>
      </w:pPr>
      <w:rPr>
        <w:rFonts w:ascii="Wingdings" w:hAnsi="Wingdings" w:hint="default"/>
        <w:color w:val="auto"/>
      </w:rPr>
    </w:lvl>
    <w:lvl w:ilvl="1" w:tplc="4136430E">
      <w:numFmt w:val="bullet"/>
      <w:lvlText w:val="•"/>
      <w:lvlJc w:val="left"/>
      <w:pPr>
        <w:ind w:left="1800" w:hanging="720"/>
      </w:pPr>
      <w:rPr>
        <w:rFonts w:ascii="Calibri" w:eastAsiaTheme="minorHAnsi" w:hAnsi="Calibri" w:cs="Calibri" w:hint="default"/>
      </w:rPr>
    </w:lvl>
    <w:lvl w:ilvl="2" w:tplc="DAAC8CCC" w:tentative="1">
      <w:start w:val="1"/>
      <w:numFmt w:val="bullet"/>
      <w:lvlText w:val=""/>
      <w:lvlJc w:val="left"/>
      <w:pPr>
        <w:ind w:left="2160" w:hanging="360"/>
      </w:pPr>
      <w:rPr>
        <w:rFonts w:ascii="Wingdings" w:hAnsi="Wingdings" w:hint="default"/>
      </w:rPr>
    </w:lvl>
    <w:lvl w:ilvl="3" w:tplc="F1749638" w:tentative="1">
      <w:start w:val="1"/>
      <w:numFmt w:val="bullet"/>
      <w:lvlText w:val=""/>
      <w:lvlJc w:val="left"/>
      <w:pPr>
        <w:ind w:left="2880" w:hanging="360"/>
      </w:pPr>
      <w:rPr>
        <w:rFonts w:ascii="Symbol" w:hAnsi="Symbol" w:hint="default"/>
      </w:rPr>
    </w:lvl>
    <w:lvl w:ilvl="4" w:tplc="4ABEDCF8" w:tentative="1">
      <w:start w:val="1"/>
      <w:numFmt w:val="bullet"/>
      <w:lvlText w:val="o"/>
      <w:lvlJc w:val="left"/>
      <w:pPr>
        <w:ind w:left="3600" w:hanging="360"/>
      </w:pPr>
      <w:rPr>
        <w:rFonts w:ascii="Courier New" w:hAnsi="Courier New" w:cs="Courier New" w:hint="default"/>
      </w:rPr>
    </w:lvl>
    <w:lvl w:ilvl="5" w:tplc="94FCEE94" w:tentative="1">
      <w:start w:val="1"/>
      <w:numFmt w:val="bullet"/>
      <w:lvlText w:val=""/>
      <w:lvlJc w:val="left"/>
      <w:pPr>
        <w:ind w:left="4320" w:hanging="360"/>
      </w:pPr>
      <w:rPr>
        <w:rFonts w:ascii="Wingdings" w:hAnsi="Wingdings" w:hint="default"/>
      </w:rPr>
    </w:lvl>
    <w:lvl w:ilvl="6" w:tplc="332A50E2" w:tentative="1">
      <w:start w:val="1"/>
      <w:numFmt w:val="bullet"/>
      <w:lvlText w:val=""/>
      <w:lvlJc w:val="left"/>
      <w:pPr>
        <w:ind w:left="5040" w:hanging="360"/>
      </w:pPr>
      <w:rPr>
        <w:rFonts w:ascii="Symbol" w:hAnsi="Symbol" w:hint="default"/>
      </w:rPr>
    </w:lvl>
    <w:lvl w:ilvl="7" w:tplc="5C326848" w:tentative="1">
      <w:start w:val="1"/>
      <w:numFmt w:val="bullet"/>
      <w:lvlText w:val="o"/>
      <w:lvlJc w:val="left"/>
      <w:pPr>
        <w:ind w:left="5760" w:hanging="360"/>
      </w:pPr>
      <w:rPr>
        <w:rFonts w:ascii="Courier New" w:hAnsi="Courier New" w:cs="Courier New" w:hint="default"/>
      </w:rPr>
    </w:lvl>
    <w:lvl w:ilvl="8" w:tplc="E7A8BBF6" w:tentative="1">
      <w:start w:val="1"/>
      <w:numFmt w:val="bullet"/>
      <w:lvlText w:val=""/>
      <w:lvlJc w:val="left"/>
      <w:pPr>
        <w:ind w:left="6480" w:hanging="360"/>
      </w:pPr>
      <w:rPr>
        <w:rFonts w:ascii="Wingdings" w:hAnsi="Wingdings" w:hint="default"/>
      </w:rPr>
    </w:lvl>
  </w:abstractNum>
  <w:abstractNum w:abstractNumId="62" w15:restartNumberingAfterBreak="0">
    <w:nsid w:val="69B937D5"/>
    <w:multiLevelType w:val="hybridMultilevel"/>
    <w:tmpl w:val="49408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AE063D8"/>
    <w:multiLevelType w:val="hybridMultilevel"/>
    <w:tmpl w:val="64F6C39C"/>
    <w:lvl w:ilvl="0" w:tplc="08090001">
      <w:start w:val="1"/>
      <w:numFmt w:val="bullet"/>
      <w:lvlText w:val=""/>
      <w:lvlJc w:val="left"/>
      <w:pPr>
        <w:ind w:left="727" w:hanging="360"/>
      </w:pPr>
      <w:rPr>
        <w:rFonts w:ascii="Symbol" w:hAnsi="Symbol" w:hint="default"/>
      </w:rPr>
    </w:lvl>
    <w:lvl w:ilvl="1" w:tplc="FFFFFFFF" w:tentative="1">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64" w15:restartNumberingAfterBreak="0">
    <w:nsid w:val="6E724AB1"/>
    <w:multiLevelType w:val="hybridMultilevel"/>
    <w:tmpl w:val="5EDECE9A"/>
    <w:lvl w:ilvl="0" w:tplc="FFFFFFFF">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F137F47"/>
    <w:multiLevelType w:val="hybridMultilevel"/>
    <w:tmpl w:val="55BA2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05E14A0"/>
    <w:multiLevelType w:val="multilevel"/>
    <w:tmpl w:val="705E1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19B1545"/>
    <w:multiLevelType w:val="hybridMultilevel"/>
    <w:tmpl w:val="4300E8B8"/>
    <w:lvl w:ilvl="0" w:tplc="B8147EE8">
      <w:start w:val="1"/>
      <w:numFmt w:val="bullet"/>
      <w:lvlText w:val=""/>
      <w:lvlJc w:val="left"/>
      <w:pPr>
        <w:ind w:left="720" w:hanging="360"/>
      </w:pPr>
      <w:rPr>
        <w:rFonts w:ascii="Wingdings" w:hAnsi="Wingdings" w:hint="default"/>
      </w:rPr>
    </w:lvl>
    <w:lvl w:ilvl="1" w:tplc="F272B000">
      <w:start w:val="1"/>
      <w:numFmt w:val="bullet"/>
      <w:lvlText w:val="o"/>
      <w:lvlJc w:val="left"/>
      <w:pPr>
        <w:ind w:left="1440" w:hanging="360"/>
      </w:pPr>
      <w:rPr>
        <w:rFonts w:ascii="Courier New" w:hAnsi="Courier New" w:cs="Courier New" w:hint="default"/>
      </w:rPr>
    </w:lvl>
    <w:lvl w:ilvl="2" w:tplc="8A2C3988" w:tentative="1">
      <w:start w:val="1"/>
      <w:numFmt w:val="bullet"/>
      <w:lvlText w:val=""/>
      <w:lvlJc w:val="left"/>
      <w:pPr>
        <w:ind w:left="2160" w:hanging="360"/>
      </w:pPr>
      <w:rPr>
        <w:rFonts w:ascii="Wingdings" w:hAnsi="Wingdings" w:hint="default"/>
      </w:rPr>
    </w:lvl>
    <w:lvl w:ilvl="3" w:tplc="945C0018" w:tentative="1">
      <w:start w:val="1"/>
      <w:numFmt w:val="bullet"/>
      <w:lvlText w:val=""/>
      <w:lvlJc w:val="left"/>
      <w:pPr>
        <w:ind w:left="2880" w:hanging="360"/>
      </w:pPr>
      <w:rPr>
        <w:rFonts w:ascii="Symbol" w:hAnsi="Symbol" w:hint="default"/>
      </w:rPr>
    </w:lvl>
    <w:lvl w:ilvl="4" w:tplc="E3A24A7C" w:tentative="1">
      <w:start w:val="1"/>
      <w:numFmt w:val="bullet"/>
      <w:lvlText w:val="o"/>
      <w:lvlJc w:val="left"/>
      <w:pPr>
        <w:ind w:left="3600" w:hanging="360"/>
      </w:pPr>
      <w:rPr>
        <w:rFonts w:ascii="Courier New" w:hAnsi="Courier New" w:cs="Courier New" w:hint="default"/>
      </w:rPr>
    </w:lvl>
    <w:lvl w:ilvl="5" w:tplc="C920698C" w:tentative="1">
      <w:start w:val="1"/>
      <w:numFmt w:val="bullet"/>
      <w:lvlText w:val=""/>
      <w:lvlJc w:val="left"/>
      <w:pPr>
        <w:ind w:left="4320" w:hanging="360"/>
      </w:pPr>
      <w:rPr>
        <w:rFonts w:ascii="Wingdings" w:hAnsi="Wingdings" w:hint="default"/>
      </w:rPr>
    </w:lvl>
    <w:lvl w:ilvl="6" w:tplc="AA642BF4" w:tentative="1">
      <w:start w:val="1"/>
      <w:numFmt w:val="bullet"/>
      <w:lvlText w:val=""/>
      <w:lvlJc w:val="left"/>
      <w:pPr>
        <w:ind w:left="5040" w:hanging="360"/>
      </w:pPr>
      <w:rPr>
        <w:rFonts w:ascii="Symbol" w:hAnsi="Symbol" w:hint="default"/>
      </w:rPr>
    </w:lvl>
    <w:lvl w:ilvl="7" w:tplc="A1C237CE" w:tentative="1">
      <w:start w:val="1"/>
      <w:numFmt w:val="bullet"/>
      <w:lvlText w:val="o"/>
      <w:lvlJc w:val="left"/>
      <w:pPr>
        <w:ind w:left="5760" w:hanging="360"/>
      </w:pPr>
      <w:rPr>
        <w:rFonts w:ascii="Courier New" w:hAnsi="Courier New" w:cs="Courier New" w:hint="default"/>
      </w:rPr>
    </w:lvl>
    <w:lvl w:ilvl="8" w:tplc="589A8162" w:tentative="1">
      <w:start w:val="1"/>
      <w:numFmt w:val="bullet"/>
      <w:lvlText w:val=""/>
      <w:lvlJc w:val="left"/>
      <w:pPr>
        <w:ind w:left="6480" w:hanging="360"/>
      </w:pPr>
      <w:rPr>
        <w:rFonts w:ascii="Wingdings" w:hAnsi="Wingdings" w:hint="default"/>
      </w:rPr>
    </w:lvl>
  </w:abstractNum>
  <w:abstractNum w:abstractNumId="68" w15:restartNumberingAfterBreak="0">
    <w:nsid w:val="72D0619F"/>
    <w:multiLevelType w:val="multilevel"/>
    <w:tmpl w:val="72D0619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3570E42"/>
    <w:multiLevelType w:val="multilevel"/>
    <w:tmpl w:val="73570E4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4192795"/>
    <w:multiLevelType w:val="multilevel"/>
    <w:tmpl w:val="74192795"/>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52728B7"/>
    <w:multiLevelType w:val="multilevel"/>
    <w:tmpl w:val="8868A0FE"/>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2" w15:restartNumberingAfterBreak="0">
    <w:nsid w:val="75F80EE2"/>
    <w:multiLevelType w:val="hybridMultilevel"/>
    <w:tmpl w:val="B432823E"/>
    <w:lvl w:ilvl="0" w:tplc="1DB4C2A8">
      <w:start w:val="1"/>
      <w:numFmt w:val="bullet"/>
      <w:lvlText w:val=""/>
      <w:lvlJc w:val="left"/>
      <w:pPr>
        <w:ind w:left="720" w:hanging="360"/>
      </w:pPr>
      <w:rPr>
        <w:rFonts w:ascii="Symbol" w:hAnsi="Symbol" w:hint="default"/>
      </w:rPr>
    </w:lvl>
    <w:lvl w:ilvl="1" w:tplc="73865980" w:tentative="1">
      <w:start w:val="1"/>
      <w:numFmt w:val="bullet"/>
      <w:lvlText w:val="o"/>
      <w:lvlJc w:val="left"/>
      <w:pPr>
        <w:ind w:left="1440" w:hanging="360"/>
      </w:pPr>
      <w:rPr>
        <w:rFonts w:ascii="Courier New" w:hAnsi="Courier New" w:cs="Courier New" w:hint="default"/>
      </w:rPr>
    </w:lvl>
    <w:lvl w:ilvl="2" w:tplc="FFA4FE72" w:tentative="1">
      <w:start w:val="1"/>
      <w:numFmt w:val="bullet"/>
      <w:lvlText w:val=""/>
      <w:lvlJc w:val="left"/>
      <w:pPr>
        <w:ind w:left="2160" w:hanging="360"/>
      </w:pPr>
      <w:rPr>
        <w:rFonts w:ascii="Wingdings" w:hAnsi="Wingdings" w:hint="default"/>
      </w:rPr>
    </w:lvl>
    <w:lvl w:ilvl="3" w:tplc="24182B54" w:tentative="1">
      <w:start w:val="1"/>
      <w:numFmt w:val="bullet"/>
      <w:lvlText w:val=""/>
      <w:lvlJc w:val="left"/>
      <w:pPr>
        <w:ind w:left="2880" w:hanging="360"/>
      </w:pPr>
      <w:rPr>
        <w:rFonts w:ascii="Symbol" w:hAnsi="Symbol" w:hint="default"/>
      </w:rPr>
    </w:lvl>
    <w:lvl w:ilvl="4" w:tplc="9A4000A8" w:tentative="1">
      <w:start w:val="1"/>
      <w:numFmt w:val="bullet"/>
      <w:lvlText w:val="o"/>
      <w:lvlJc w:val="left"/>
      <w:pPr>
        <w:ind w:left="3600" w:hanging="360"/>
      </w:pPr>
      <w:rPr>
        <w:rFonts w:ascii="Courier New" w:hAnsi="Courier New" w:cs="Courier New" w:hint="default"/>
      </w:rPr>
    </w:lvl>
    <w:lvl w:ilvl="5" w:tplc="8D882226" w:tentative="1">
      <w:start w:val="1"/>
      <w:numFmt w:val="bullet"/>
      <w:lvlText w:val=""/>
      <w:lvlJc w:val="left"/>
      <w:pPr>
        <w:ind w:left="4320" w:hanging="360"/>
      </w:pPr>
      <w:rPr>
        <w:rFonts w:ascii="Wingdings" w:hAnsi="Wingdings" w:hint="default"/>
      </w:rPr>
    </w:lvl>
    <w:lvl w:ilvl="6" w:tplc="627CB48E" w:tentative="1">
      <w:start w:val="1"/>
      <w:numFmt w:val="bullet"/>
      <w:lvlText w:val=""/>
      <w:lvlJc w:val="left"/>
      <w:pPr>
        <w:ind w:left="5040" w:hanging="360"/>
      </w:pPr>
      <w:rPr>
        <w:rFonts w:ascii="Symbol" w:hAnsi="Symbol" w:hint="default"/>
      </w:rPr>
    </w:lvl>
    <w:lvl w:ilvl="7" w:tplc="1F2414F4" w:tentative="1">
      <w:start w:val="1"/>
      <w:numFmt w:val="bullet"/>
      <w:lvlText w:val="o"/>
      <w:lvlJc w:val="left"/>
      <w:pPr>
        <w:ind w:left="5760" w:hanging="360"/>
      </w:pPr>
      <w:rPr>
        <w:rFonts w:ascii="Courier New" w:hAnsi="Courier New" w:cs="Courier New" w:hint="default"/>
      </w:rPr>
    </w:lvl>
    <w:lvl w:ilvl="8" w:tplc="4A26EEFA" w:tentative="1">
      <w:start w:val="1"/>
      <w:numFmt w:val="bullet"/>
      <w:lvlText w:val=""/>
      <w:lvlJc w:val="left"/>
      <w:pPr>
        <w:ind w:left="6480" w:hanging="360"/>
      </w:pPr>
      <w:rPr>
        <w:rFonts w:ascii="Wingdings" w:hAnsi="Wingdings" w:hint="default"/>
      </w:rPr>
    </w:lvl>
  </w:abstractNum>
  <w:abstractNum w:abstractNumId="73" w15:restartNumberingAfterBreak="0">
    <w:nsid w:val="7BCE6467"/>
    <w:multiLevelType w:val="hybridMultilevel"/>
    <w:tmpl w:val="5D42103A"/>
    <w:lvl w:ilvl="0" w:tplc="FFFFFFFF">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CF05A53"/>
    <w:multiLevelType w:val="hybridMultilevel"/>
    <w:tmpl w:val="6A5EF990"/>
    <w:lvl w:ilvl="0" w:tplc="2B641D3A">
      <w:start w:val="1"/>
      <w:numFmt w:val="decimal"/>
      <w:lvlText w:val="%1."/>
      <w:lvlJc w:val="left"/>
      <w:pPr>
        <w:ind w:left="720" w:hanging="360"/>
      </w:pPr>
    </w:lvl>
    <w:lvl w:ilvl="1" w:tplc="8C0E9BDE" w:tentative="1">
      <w:start w:val="1"/>
      <w:numFmt w:val="lowerLetter"/>
      <w:lvlText w:val="%2."/>
      <w:lvlJc w:val="left"/>
      <w:pPr>
        <w:ind w:left="1440" w:hanging="360"/>
      </w:pPr>
    </w:lvl>
    <w:lvl w:ilvl="2" w:tplc="29B42B6C" w:tentative="1">
      <w:start w:val="1"/>
      <w:numFmt w:val="lowerRoman"/>
      <w:lvlText w:val="%3."/>
      <w:lvlJc w:val="right"/>
      <w:pPr>
        <w:ind w:left="2160" w:hanging="180"/>
      </w:pPr>
    </w:lvl>
    <w:lvl w:ilvl="3" w:tplc="24C04680" w:tentative="1">
      <w:start w:val="1"/>
      <w:numFmt w:val="decimal"/>
      <w:lvlText w:val="%4."/>
      <w:lvlJc w:val="left"/>
      <w:pPr>
        <w:ind w:left="2880" w:hanging="360"/>
      </w:pPr>
    </w:lvl>
    <w:lvl w:ilvl="4" w:tplc="1DB2B582" w:tentative="1">
      <w:start w:val="1"/>
      <w:numFmt w:val="lowerLetter"/>
      <w:lvlText w:val="%5."/>
      <w:lvlJc w:val="left"/>
      <w:pPr>
        <w:ind w:left="3600" w:hanging="360"/>
      </w:pPr>
    </w:lvl>
    <w:lvl w:ilvl="5" w:tplc="CD62ACEC" w:tentative="1">
      <w:start w:val="1"/>
      <w:numFmt w:val="lowerRoman"/>
      <w:lvlText w:val="%6."/>
      <w:lvlJc w:val="right"/>
      <w:pPr>
        <w:ind w:left="4320" w:hanging="180"/>
      </w:pPr>
    </w:lvl>
    <w:lvl w:ilvl="6" w:tplc="8CB6A5F8" w:tentative="1">
      <w:start w:val="1"/>
      <w:numFmt w:val="decimal"/>
      <w:lvlText w:val="%7."/>
      <w:lvlJc w:val="left"/>
      <w:pPr>
        <w:ind w:left="5040" w:hanging="360"/>
      </w:pPr>
    </w:lvl>
    <w:lvl w:ilvl="7" w:tplc="C874AF72" w:tentative="1">
      <w:start w:val="1"/>
      <w:numFmt w:val="lowerLetter"/>
      <w:lvlText w:val="%8."/>
      <w:lvlJc w:val="left"/>
      <w:pPr>
        <w:ind w:left="5760" w:hanging="360"/>
      </w:pPr>
    </w:lvl>
    <w:lvl w:ilvl="8" w:tplc="54DE25BA" w:tentative="1">
      <w:start w:val="1"/>
      <w:numFmt w:val="lowerRoman"/>
      <w:lvlText w:val="%9."/>
      <w:lvlJc w:val="right"/>
      <w:pPr>
        <w:ind w:left="6480" w:hanging="180"/>
      </w:pPr>
    </w:lvl>
  </w:abstractNum>
  <w:abstractNum w:abstractNumId="75" w15:restartNumberingAfterBreak="0">
    <w:nsid w:val="7DCB397F"/>
    <w:multiLevelType w:val="hybridMultilevel"/>
    <w:tmpl w:val="00BED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F3D25B5"/>
    <w:multiLevelType w:val="hybridMultilevel"/>
    <w:tmpl w:val="5AFE272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FC331B1"/>
    <w:multiLevelType w:val="hybridMultilevel"/>
    <w:tmpl w:val="2C0E6B74"/>
    <w:lvl w:ilvl="0" w:tplc="13A62262">
      <w:start w:val="1"/>
      <w:numFmt w:val="bullet"/>
      <w:lvlText w:val=""/>
      <w:lvlJc w:val="left"/>
      <w:pPr>
        <w:ind w:left="720" w:hanging="360"/>
      </w:pPr>
      <w:rPr>
        <w:rFonts w:ascii="Wingdings" w:hAnsi="Wingdings" w:hint="default"/>
        <w:color w:val="auto"/>
      </w:rPr>
    </w:lvl>
    <w:lvl w:ilvl="1" w:tplc="4F780E4C" w:tentative="1">
      <w:start w:val="1"/>
      <w:numFmt w:val="bullet"/>
      <w:lvlText w:val="o"/>
      <w:lvlJc w:val="left"/>
      <w:pPr>
        <w:ind w:left="1440" w:hanging="360"/>
      </w:pPr>
      <w:rPr>
        <w:rFonts w:ascii="Courier New" w:hAnsi="Courier New" w:cs="Courier New" w:hint="default"/>
      </w:rPr>
    </w:lvl>
    <w:lvl w:ilvl="2" w:tplc="D0C47C1E" w:tentative="1">
      <w:start w:val="1"/>
      <w:numFmt w:val="bullet"/>
      <w:lvlText w:val=""/>
      <w:lvlJc w:val="left"/>
      <w:pPr>
        <w:ind w:left="2160" w:hanging="360"/>
      </w:pPr>
      <w:rPr>
        <w:rFonts w:ascii="Wingdings" w:hAnsi="Wingdings" w:hint="default"/>
      </w:rPr>
    </w:lvl>
    <w:lvl w:ilvl="3" w:tplc="107E34BE" w:tentative="1">
      <w:start w:val="1"/>
      <w:numFmt w:val="bullet"/>
      <w:lvlText w:val=""/>
      <w:lvlJc w:val="left"/>
      <w:pPr>
        <w:ind w:left="2880" w:hanging="360"/>
      </w:pPr>
      <w:rPr>
        <w:rFonts w:ascii="Symbol" w:hAnsi="Symbol" w:hint="default"/>
      </w:rPr>
    </w:lvl>
    <w:lvl w:ilvl="4" w:tplc="CD24734A" w:tentative="1">
      <w:start w:val="1"/>
      <w:numFmt w:val="bullet"/>
      <w:lvlText w:val="o"/>
      <w:lvlJc w:val="left"/>
      <w:pPr>
        <w:ind w:left="3600" w:hanging="360"/>
      </w:pPr>
      <w:rPr>
        <w:rFonts w:ascii="Courier New" w:hAnsi="Courier New" w:cs="Courier New" w:hint="default"/>
      </w:rPr>
    </w:lvl>
    <w:lvl w:ilvl="5" w:tplc="55BC72B6" w:tentative="1">
      <w:start w:val="1"/>
      <w:numFmt w:val="bullet"/>
      <w:lvlText w:val=""/>
      <w:lvlJc w:val="left"/>
      <w:pPr>
        <w:ind w:left="4320" w:hanging="360"/>
      </w:pPr>
      <w:rPr>
        <w:rFonts w:ascii="Wingdings" w:hAnsi="Wingdings" w:hint="default"/>
      </w:rPr>
    </w:lvl>
    <w:lvl w:ilvl="6" w:tplc="2EDC2550" w:tentative="1">
      <w:start w:val="1"/>
      <w:numFmt w:val="bullet"/>
      <w:lvlText w:val=""/>
      <w:lvlJc w:val="left"/>
      <w:pPr>
        <w:ind w:left="5040" w:hanging="360"/>
      </w:pPr>
      <w:rPr>
        <w:rFonts w:ascii="Symbol" w:hAnsi="Symbol" w:hint="default"/>
      </w:rPr>
    </w:lvl>
    <w:lvl w:ilvl="7" w:tplc="EE2A4850" w:tentative="1">
      <w:start w:val="1"/>
      <w:numFmt w:val="bullet"/>
      <w:lvlText w:val="o"/>
      <w:lvlJc w:val="left"/>
      <w:pPr>
        <w:ind w:left="5760" w:hanging="360"/>
      </w:pPr>
      <w:rPr>
        <w:rFonts w:ascii="Courier New" w:hAnsi="Courier New" w:cs="Courier New" w:hint="default"/>
      </w:rPr>
    </w:lvl>
    <w:lvl w:ilvl="8" w:tplc="AAE0DA86" w:tentative="1">
      <w:start w:val="1"/>
      <w:numFmt w:val="bullet"/>
      <w:lvlText w:val=""/>
      <w:lvlJc w:val="left"/>
      <w:pPr>
        <w:ind w:left="6480" w:hanging="360"/>
      </w:pPr>
      <w:rPr>
        <w:rFonts w:ascii="Wingdings" w:hAnsi="Wingdings" w:hint="default"/>
      </w:rPr>
    </w:lvl>
  </w:abstractNum>
  <w:num w:numId="1" w16cid:durableId="1643658825">
    <w:abstractNumId w:val="60"/>
  </w:num>
  <w:num w:numId="2" w16cid:durableId="1161846183">
    <w:abstractNumId w:val="2"/>
  </w:num>
  <w:num w:numId="3" w16cid:durableId="1744521666">
    <w:abstractNumId w:val="38"/>
  </w:num>
  <w:num w:numId="4" w16cid:durableId="1892573132">
    <w:abstractNumId w:val="9"/>
  </w:num>
  <w:num w:numId="5" w16cid:durableId="1414932570">
    <w:abstractNumId w:val="33"/>
  </w:num>
  <w:num w:numId="6" w16cid:durableId="1162967076">
    <w:abstractNumId w:val="10"/>
  </w:num>
  <w:num w:numId="7" w16cid:durableId="2033847147">
    <w:abstractNumId w:val="44"/>
  </w:num>
  <w:num w:numId="8" w16cid:durableId="932275865">
    <w:abstractNumId w:val="5"/>
  </w:num>
  <w:num w:numId="9" w16cid:durableId="1478497921">
    <w:abstractNumId w:val="71"/>
  </w:num>
  <w:num w:numId="10" w16cid:durableId="758017157">
    <w:abstractNumId w:val="47"/>
  </w:num>
  <w:num w:numId="11" w16cid:durableId="1065450191">
    <w:abstractNumId w:val="45"/>
  </w:num>
  <w:num w:numId="12" w16cid:durableId="1384980591">
    <w:abstractNumId w:val="52"/>
  </w:num>
  <w:num w:numId="13" w16cid:durableId="1779175176">
    <w:abstractNumId w:val="7"/>
  </w:num>
  <w:num w:numId="14" w16cid:durableId="727344398">
    <w:abstractNumId w:val="48"/>
  </w:num>
  <w:num w:numId="15" w16cid:durableId="1287814050">
    <w:abstractNumId w:val="25"/>
  </w:num>
  <w:num w:numId="16" w16cid:durableId="744227184">
    <w:abstractNumId w:val="34"/>
  </w:num>
  <w:num w:numId="17" w16cid:durableId="1283657049">
    <w:abstractNumId w:val="37"/>
  </w:num>
  <w:num w:numId="18" w16cid:durableId="944465061">
    <w:abstractNumId w:val="61"/>
  </w:num>
  <w:num w:numId="19" w16cid:durableId="91245742">
    <w:abstractNumId w:val="77"/>
  </w:num>
  <w:num w:numId="20" w16cid:durableId="1685477158">
    <w:abstractNumId w:val="67"/>
  </w:num>
  <w:num w:numId="21" w16cid:durableId="108551648">
    <w:abstractNumId w:val="22"/>
  </w:num>
  <w:num w:numId="22" w16cid:durableId="925965693">
    <w:abstractNumId w:val="23"/>
  </w:num>
  <w:num w:numId="23" w16cid:durableId="1321352503">
    <w:abstractNumId w:val="39"/>
  </w:num>
  <w:num w:numId="24" w16cid:durableId="1014191959">
    <w:abstractNumId w:val="3"/>
  </w:num>
  <w:num w:numId="25" w16cid:durableId="801847379">
    <w:abstractNumId w:val="59"/>
  </w:num>
  <w:num w:numId="26" w16cid:durableId="1385521495">
    <w:abstractNumId w:val="40"/>
  </w:num>
  <w:num w:numId="27" w16cid:durableId="1214343536">
    <w:abstractNumId w:val="29"/>
  </w:num>
  <w:num w:numId="28" w16cid:durableId="472337295">
    <w:abstractNumId w:val="74"/>
  </w:num>
  <w:num w:numId="29" w16cid:durableId="784538327">
    <w:abstractNumId w:val="72"/>
  </w:num>
  <w:num w:numId="30" w16cid:durableId="1662850817">
    <w:abstractNumId w:val="41"/>
  </w:num>
  <w:num w:numId="31" w16cid:durableId="231350844">
    <w:abstractNumId w:val="12"/>
  </w:num>
  <w:num w:numId="32" w16cid:durableId="545410456">
    <w:abstractNumId w:val="51"/>
  </w:num>
  <w:num w:numId="33" w16cid:durableId="112746546">
    <w:abstractNumId w:val="1"/>
  </w:num>
  <w:num w:numId="34" w16cid:durableId="1309824911">
    <w:abstractNumId w:val="46"/>
  </w:num>
  <w:num w:numId="35" w16cid:durableId="613825256">
    <w:abstractNumId w:val="4"/>
  </w:num>
  <w:num w:numId="36" w16cid:durableId="947346817">
    <w:abstractNumId w:val="65"/>
  </w:num>
  <w:num w:numId="37" w16cid:durableId="591551707">
    <w:abstractNumId w:val="75"/>
  </w:num>
  <w:num w:numId="38" w16cid:durableId="1738161822">
    <w:abstractNumId w:val="55"/>
  </w:num>
  <w:num w:numId="39" w16cid:durableId="383723913">
    <w:abstractNumId w:val="30"/>
  </w:num>
  <w:num w:numId="40" w16cid:durableId="1479810392">
    <w:abstractNumId w:val="62"/>
  </w:num>
  <w:num w:numId="41" w16cid:durableId="1013994130">
    <w:abstractNumId w:val="35"/>
  </w:num>
  <w:num w:numId="42" w16cid:durableId="1340354110">
    <w:abstractNumId w:val="76"/>
  </w:num>
  <w:num w:numId="43" w16cid:durableId="885524913">
    <w:abstractNumId w:val="14"/>
  </w:num>
  <w:num w:numId="44" w16cid:durableId="733620128">
    <w:abstractNumId w:val="13"/>
  </w:num>
  <w:num w:numId="45" w16cid:durableId="1832602619">
    <w:abstractNumId w:val="54"/>
  </w:num>
  <w:num w:numId="46" w16cid:durableId="1578128139">
    <w:abstractNumId w:val="0"/>
  </w:num>
  <w:num w:numId="47" w16cid:durableId="453066331">
    <w:abstractNumId w:val="27"/>
  </w:num>
  <w:num w:numId="48" w16cid:durableId="1935818499">
    <w:abstractNumId w:val="15"/>
  </w:num>
  <w:num w:numId="49" w16cid:durableId="733089332">
    <w:abstractNumId w:val="50"/>
  </w:num>
  <w:num w:numId="50" w16cid:durableId="635530408">
    <w:abstractNumId w:val="56"/>
  </w:num>
  <w:num w:numId="51" w16cid:durableId="361244693">
    <w:abstractNumId w:val="70"/>
  </w:num>
  <w:num w:numId="52" w16cid:durableId="223955582">
    <w:abstractNumId w:val="19"/>
  </w:num>
  <w:num w:numId="53" w16cid:durableId="1486707154">
    <w:abstractNumId w:val="69"/>
  </w:num>
  <w:num w:numId="54" w16cid:durableId="641930902">
    <w:abstractNumId w:val="66"/>
  </w:num>
  <w:num w:numId="55" w16cid:durableId="252007710">
    <w:abstractNumId w:val="24"/>
  </w:num>
  <w:num w:numId="56" w16cid:durableId="1903903676">
    <w:abstractNumId w:val="68"/>
  </w:num>
  <w:num w:numId="57" w16cid:durableId="1990357061">
    <w:abstractNumId w:val="6"/>
  </w:num>
  <w:num w:numId="58" w16cid:durableId="443888814">
    <w:abstractNumId w:val="11"/>
  </w:num>
  <w:num w:numId="59" w16cid:durableId="1076130227">
    <w:abstractNumId w:val="18"/>
  </w:num>
  <w:num w:numId="60" w16cid:durableId="1524320864">
    <w:abstractNumId w:val="31"/>
  </w:num>
  <w:num w:numId="61" w16cid:durableId="1410733603">
    <w:abstractNumId w:val="53"/>
  </w:num>
  <w:num w:numId="62" w16cid:durableId="1490832330">
    <w:abstractNumId w:val="8"/>
  </w:num>
  <w:num w:numId="63" w16cid:durableId="93063693">
    <w:abstractNumId w:val="21"/>
  </w:num>
  <w:num w:numId="64" w16cid:durableId="1807354461">
    <w:abstractNumId w:val="49"/>
  </w:num>
  <w:num w:numId="65" w16cid:durableId="97794630">
    <w:abstractNumId w:val="36"/>
  </w:num>
  <w:num w:numId="66" w16cid:durableId="559174555">
    <w:abstractNumId w:val="73"/>
  </w:num>
  <w:num w:numId="67" w16cid:durableId="585842030">
    <w:abstractNumId w:val="16"/>
  </w:num>
  <w:num w:numId="68" w16cid:durableId="997537616">
    <w:abstractNumId w:val="64"/>
  </w:num>
  <w:num w:numId="69" w16cid:durableId="1149320634">
    <w:abstractNumId w:val="32"/>
  </w:num>
  <w:num w:numId="70" w16cid:durableId="697899720">
    <w:abstractNumId w:val="20"/>
  </w:num>
  <w:num w:numId="71" w16cid:durableId="1648127351">
    <w:abstractNumId w:val="43"/>
  </w:num>
  <w:num w:numId="72" w16cid:durableId="113672116">
    <w:abstractNumId w:val="26"/>
  </w:num>
  <w:num w:numId="73" w16cid:durableId="2095009201">
    <w:abstractNumId w:val="58"/>
  </w:num>
  <w:num w:numId="74" w16cid:durableId="302388386">
    <w:abstractNumId w:val="63"/>
  </w:num>
  <w:num w:numId="75" w16cid:durableId="1502306696">
    <w:abstractNumId w:val="57"/>
  </w:num>
  <w:num w:numId="76" w16cid:durableId="2058504007">
    <w:abstractNumId w:val="17"/>
  </w:num>
  <w:num w:numId="77" w16cid:durableId="1322930953">
    <w:abstractNumId w:val="42"/>
  </w:num>
  <w:num w:numId="78" w16cid:durableId="5841004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81"/>
    <w:rsid w:val="00000C14"/>
    <w:rsid w:val="000010D6"/>
    <w:rsid w:val="000012FF"/>
    <w:rsid w:val="00001C00"/>
    <w:rsid w:val="0000241B"/>
    <w:rsid w:val="00002BB3"/>
    <w:rsid w:val="0000320F"/>
    <w:rsid w:val="00003598"/>
    <w:rsid w:val="0000406F"/>
    <w:rsid w:val="0000412A"/>
    <w:rsid w:val="00004229"/>
    <w:rsid w:val="00005560"/>
    <w:rsid w:val="00005785"/>
    <w:rsid w:val="000058D2"/>
    <w:rsid w:val="00006049"/>
    <w:rsid w:val="000075EA"/>
    <w:rsid w:val="0000766A"/>
    <w:rsid w:val="000103D3"/>
    <w:rsid w:val="000119ED"/>
    <w:rsid w:val="00012D20"/>
    <w:rsid w:val="00013371"/>
    <w:rsid w:val="00014121"/>
    <w:rsid w:val="00016248"/>
    <w:rsid w:val="0001681A"/>
    <w:rsid w:val="000169B7"/>
    <w:rsid w:val="000171B9"/>
    <w:rsid w:val="00017CF6"/>
    <w:rsid w:val="0002085A"/>
    <w:rsid w:val="0002193F"/>
    <w:rsid w:val="00021A9B"/>
    <w:rsid w:val="00021AF9"/>
    <w:rsid w:val="0002239C"/>
    <w:rsid w:val="00022EAE"/>
    <w:rsid w:val="00023A26"/>
    <w:rsid w:val="00024096"/>
    <w:rsid w:val="0002411C"/>
    <w:rsid w:val="00024183"/>
    <w:rsid w:val="00024610"/>
    <w:rsid w:val="00024897"/>
    <w:rsid w:val="00024D7C"/>
    <w:rsid w:val="00025F41"/>
    <w:rsid w:val="00031723"/>
    <w:rsid w:val="00032510"/>
    <w:rsid w:val="00033739"/>
    <w:rsid w:val="00033DBA"/>
    <w:rsid w:val="00033F1D"/>
    <w:rsid w:val="00034808"/>
    <w:rsid w:val="000357A3"/>
    <w:rsid w:val="00035DCB"/>
    <w:rsid w:val="00036065"/>
    <w:rsid w:val="00036C69"/>
    <w:rsid w:val="000370D4"/>
    <w:rsid w:val="000379DC"/>
    <w:rsid w:val="00040C22"/>
    <w:rsid w:val="0004180C"/>
    <w:rsid w:val="00042F21"/>
    <w:rsid w:val="00043B32"/>
    <w:rsid w:val="00044248"/>
    <w:rsid w:val="00045E78"/>
    <w:rsid w:val="00047601"/>
    <w:rsid w:val="0005003F"/>
    <w:rsid w:val="00050F91"/>
    <w:rsid w:val="0005237B"/>
    <w:rsid w:val="0005363F"/>
    <w:rsid w:val="00053B31"/>
    <w:rsid w:val="00053C09"/>
    <w:rsid w:val="000545D9"/>
    <w:rsid w:val="0005527E"/>
    <w:rsid w:val="000561F4"/>
    <w:rsid w:val="00056253"/>
    <w:rsid w:val="0005764F"/>
    <w:rsid w:val="000576D9"/>
    <w:rsid w:val="00057D2E"/>
    <w:rsid w:val="000655BC"/>
    <w:rsid w:val="000657FF"/>
    <w:rsid w:val="00065823"/>
    <w:rsid w:val="00065A11"/>
    <w:rsid w:val="00065B14"/>
    <w:rsid w:val="00066063"/>
    <w:rsid w:val="00066AFA"/>
    <w:rsid w:val="00066E75"/>
    <w:rsid w:val="000674B4"/>
    <w:rsid w:val="000708F6"/>
    <w:rsid w:val="00070944"/>
    <w:rsid w:val="000718A7"/>
    <w:rsid w:val="0007230C"/>
    <w:rsid w:val="0007252B"/>
    <w:rsid w:val="000728A0"/>
    <w:rsid w:val="00073912"/>
    <w:rsid w:val="000747C4"/>
    <w:rsid w:val="00074828"/>
    <w:rsid w:val="00074DF9"/>
    <w:rsid w:val="00075515"/>
    <w:rsid w:val="00075B07"/>
    <w:rsid w:val="00075F98"/>
    <w:rsid w:val="00076BB8"/>
    <w:rsid w:val="00077808"/>
    <w:rsid w:val="00080982"/>
    <w:rsid w:val="00080E81"/>
    <w:rsid w:val="000811DE"/>
    <w:rsid w:val="000827AA"/>
    <w:rsid w:val="00082A5D"/>
    <w:rsid w:val="00083FC2"/>
    <w:rsid w:val="0008401B"/>
    <w:rsid w:val="000853AF"/>
    <w:rsid w:val="000856B4"/>
    <w:rsid w:val="00085A2A"/>
    <w:rsid w:val="00085A6B"/>
    <w:rsid w:val="00086250"/>
    <w:rsid w:val="0008637F"/>
    <w:rsid w:val="00090176"/>
    <w:rsid w:val="00090404"/>
    <w:rsid w:val="00091DEA"/>
    <w:rsid w:val="00092CC6"/>
    <w:rsid w:val="00093542"/>
    <w:rsid w:val="0009487A"/>
    <w:rsid w:val="00094F6A"/>
    <w:rsid w:val="0009576C"/>
    <w:rsid w:val="0009647F"/>
    <w:rsid w:val="0009665A"/>
    <w:rsid w:val="00097149"/>
    <w:rsid w:val="000A1A4A"/>
    <w:rsid w:val="000A1D4C"/>
    <w:rsid w:val="000A2113"/>
    <w:rsid w:val="000A3D72"/>
    <w:rsid w:val="000A4313"/>
    <w:rsid w:val="000A4B61"/>
    <w:rsid w:val="000A4C0D"/>
    <w:rsid w:val="000A4C22"/>
    <w:rsid w:val="000A515C"/>
    <w:rsid w:val="000A5176"/>
    <w:rsid w:val="000A587D"/>
    <w:rsid w:val="000A6243"/>
    <w:rsid w:val="000A6FEE"/>
    <w:rsid w:val="000B0009"/>
    <w:rsid w:val="000B0406"/>
    <w:rsid w:val="000B0BC4"/>
    <w:rsid w:val="000B0F50"/>
    <w:rsid w:val="000B0F7E"/>
    <w:rsid w:val="000B1BAE"/>
    <w:rsid w:val="000B39E5"/>
    <w:rsid w:val="000B4F09"/>
    <w:rsid w:val="000B5B12"/>
    <w:rsid w:val="000B61DE"/>
    <w:rsid w:val="000B6688"/>
    <w:rsid w:val="000B75B7"/>
    <w:rsid w:val="000B7CD3"/>
    <w:rsid w:val="000C02C9"/>
    <w:rsid w:val="000C1D82"/>
    <w:rsid w:val="000C253F"/>
    <w:rsid w:val="000C2B88"/>
    <w:rsid w:val="000C3100"/>
    <w:rsid w:val="000C3F44"/>
    <w:rsid w:val="000C4305"/>
    <w:rsid w:val="000C6C53"/>
    <w:rsid w:val="000C6E1D"/>
    <w:rsid w:val="000D173F"/>
    <w:rsid w:val="000D2905"/>
    <w:rsid w:val="000D79CB"/>
    <w:rsid w:val="000E1667"/>
    <w:rsid w:val="000E1C39"/>
    <w:rsid w:val="000E1FAB"/>
    <w:rsid w:val="000E224B"/>
    <w:rsid w:val="000E463C"/>
    <w:rsid w:val="000E5F33"/>
    <w:rsid w:val="000E6382"/>
    <w:rsid w:val="000E6D9F"/>
    <w:rsid w:val="000F006B"/>
    <w:rsid w:val="000F36FB"/>
    <w:rsid w:val="000F3B65"/>
    <w:rsid w:val="000F5022"/>
    <w:rsid w:val="000F6CC8"/>
    <w:rsid w:val="000F7969"/>
    <w:rsid w:val="001002B2"/>
    <w:rsid w:val="001002C8"/>
    <w:rsid w:val="0010099B"/>
    <w:rsid w:val="00100AB1"/>
    <w:rsid w:val="00100BD0"/>
    <w:rsid w:val="00100EFD"/>
    <w:rsid w:val="00100F1E"/>
    <w:rsid w:val="00100F7F"/>
    <w:rsid w:val="0010285A"/>
    <w:rsid w:val="00102F47"/>
    <w:rsid w:val="001033D3"/>
    <w:rsid w:val="0010473F"/>
    <w:rsid w:val="00105203"/>
    <w:rsid w:val="00105ED8"/>
    <w:rsid w:val="00106137"/>
    <w:rsid w:val="001062D3"/>
    <w:rsid w:val="00106539"/>
    <w:rsid w:val="001106BE"/>
    <w:rsid w:val="001108F2"/>
    <w:rsid w:val="001110DB"/>
    <w:rsid w:val="00111B46"/>
    <w:rsid w:val="00112E09"/>
    <w:rsid w:val="00115745"/>
    <w:rsid w:val="00116BDE"/>
    <w:rsid w:val="00120AA0"/>
    <w:rsid w:val="001219E1"/>
    <w:rsid w:val="00122116"/>
    <w:rsid w:val="00122371"/>
    <w:rsid w:val="00122956"/>
    <w:rsid w:val="00122F6F"/>
    <w:rsid w:val="00123040"/>
    <w:rsid w:val="00123554"/>
    <w:rsid w:val="00123BC2"/>
    <w:rsid w:val="0012628A"/>
    <w:rsid w:val="00127959"/>
    <w:rsid w:val="001301BF"/>
    <w:rsid w:val="001304DB"/>
    <w:rsid w:val="0013197C"/>
    <w:rsid w:val="00131FBC"/>
    <w:rsid w:val="001321E9"/>
    <w:rsid w:val="0013240B"/>
    <w:rsid w:val="00133393"/>
    <w:rsid w:val="00133FC8"/>
    <w:rsid w:val="00134A77"/>
    <w:rsid w:val="00135C04"/>
    <w:rsid w:val="00135D7A"/>
    <w:rsid w:val="00136D5E"/>
    <w:rsid w:val="00137E4E"/>
    <w:rsid w:val="001406C5"/>
    <w:rsid w:val="001413A5"/>
    <w:rsid w:val="00141B3D"/>
    <w:rsid w:val="00142E36"/>
    <w:rsid w:val="001434FC"/>
    <w:rsid w:val="00143595"/>
    <w:rsid w:val="0014578C"/>
    <w:rsid w:val="00145A69"/>
    <w:rsid w:val="00146960"/>
    <w:rsid w:val="0014716C"/>
    <w:rsid w:val="00147F50"/>
    <w:rsid w:val="001503BF"/>
    <w:rsid w:val="00151CED"/>
    <w:rsid w:val="00152FA5"/>
    <w:rsid w:val="00154ADB"/>
    <w:rsid w:val="00156B90"/>
    <w:rsid w:val="00156C8A"/>
    <w:rsid w:val="00156E18"/>
    <w:rsid w:val="0015754E"/>
    <w:rsid w:val="00157DF4"/>
    <w:rsid w:val="0016006C"/>
    <w:rsid w:val="00160E39"/>
    <w:rsid w:val="0016227D"/>
    <w:rsid w:val="00162C0E"/>
    <w:rsid w:val="00163311"/>
    <w:rsid w:val="00163B53"/>
    <w:rsid w:val="0016400B"/>
    <w:rsid w:val="001647A0"/>
    <w:rsid w:val="001647A7"/>
    <w:rsid w:val="00164812"/>
    <w:rsid w:val="0016503B"/>
    <w:rsid w:val="0016626A"/>
    <w:rsid w:val="001671A6"/>
    <w:rsid w:val="00167DBA"/>
    <w:rsid w:val="00170E95"/>
    <w:rsid w:val="001711E9"/>
    <w:rsid w:val="00171F94"/>
    <w:rsid w:val="0017203F"/>
    <w:rsid w:val="00174B84"/>
    <w:rsid w:val="001766F2"/>
    <w:rsid w:val="00177DBC"/>
    <w:rsid w:val="00180686"/>
    <w:rsid w:val="00181089"/>
    <w:rsid w:val="00181096"/>
    <w:rsid w:val="0018165C"/>
    <w:rsid w:val="00181F34"/>
    <w:rsid w:val="00182E38"/>
    <w:rsid w:val="0018375F"/>
    <w:rsid w:val="00184228"/>
    <w:rsid w:val="00187A41"/>
    <w:rsid w:val="00187D44"/>
    <w:rsid w:val="001902A0"/>
    <w:rsid w:val="00191362"/>
    <w:rsid w:val="001922C1"/>
    <w:rsid w:val="00193094"/>
    <w:rsid w:val="001930F9"/>
    <w:rsid w:val="00193138"/>
    <w:rsid w:val="00193E94"/>
    <w:rsid w:val="001955C5"/>
    <w:rsid w:val="00195941"/>
    <w:rsid w:val="00196AAB"/>
    <w:rsid w:val="00197922"/>
    <w:rsid w:val="00197F64"/>
    <w:rsid w:val="001A0FC3"/>
    <w:rsid w:val="001A10F2"/>
    <w:rsid w:val="001A1219"/>
    <w:rsid w:val="001A1536"/>
    <w:rsid w:val="001A310F"/>
    <w:rsid w:val="001A336F"/>
    <w:rsid w:val="001A3885"/>
    <w:rsid w:val="001A3A41"/>
    <w:rsid w:val="001A3CF5"/>
    <w:rsid w:val="001A51AE"/>
    <w:rsid w:val="001A5240"/>
    <w:rsid w:val="001A53F2"/>
    <w:rsid w:val="001A682B"/>
    <w:rsid w:val="001B05B1"/>
    <w:rsid w:val="001B13F5"/>
    <w:rsid w:val="001B1961"/>
    <w:rsid w:val="001B2DD0"/>
    <w:rsid w:val="001B3F00"/>
    <w:rsid w:val="001B60B6"/>
    <w:rsid w:val="001B7A5F"/>
    <w:rsid w:val="001C0C98"/>
    <w:rsid w:val="001C0EC6"/>
    <w:rsid w:val="001C326D"/>
    <w:rsid w:val="001C366C"/>
    <w:rsid w:val="001C3E67"/>
    <w:rsid w:val="001C4E5B"/>
    <w:rsid w:val="001C5E9A"/>
    <w:rsid w:val="001C5F44"/>
    <w:rsid w:val="001C62BB"/>
    <w:rsid w:val="001C656F"/>
    <w:rsid w:val="001D0A06"/>
    <w:rsid w:val="001D1947"/>
    <w:rsid w:val="001D2377"/>
    <w:rsid w:val="001D245C"/>
    <w:rsid w:val="001D308C"/>
    <w:rsid w:val="001D646B"/>
    <w:rsid w:val="001D6EC4"/>
    <w:rsid w:val="001D71DF"/>
    <w:rsid w:val="001E073A"/>
    <w:rsid w:val="001E57B7"/>
    <w:rsid w:val="001E64B5"/>
    <w:rsid w:val="001F0B67"/>
    <w:rsid w:val="001F1338"/>
    <w:rsid w:val="001F1405"/>
    <w:rsid w:val="001F28B0"/>
    <w:rsid w:val="001F31C4"/>
    <w:rsid w:val="001F34B7"/>
    <w:rsid w:val="001F4E11"/>
    <w:rsid w:val="001F5915"/>
    <w:rsid w:val="001F59FB"/>
    <w:rsid w:val="001F66B3"/>
    <w:rsid w:val="002002DA"/>
    <w:rsid w:val="00200BD0"/>
    <w:rsid w:val="00201CE9"/>
    <w:rsid w:val="00201EA3"/>
    <w:rsid w:val="00203042"/>
    <w:rsid w:val="002037C7"/>
    <w:rsid w:val="00203F0B"/>
    <w:rsid w:val="00204E5C"/>
    <w:rsid w:val="002052AA"/>
    <w:rsid w:val="002053CD"/>
    <w:rsid w:val="002056AF"/>
    <w:rsid w:val="00206849"/>
    <w:rsid w:val="002072DD"/>
    <w:rsid w:val="00207A93"/>
    <w:rsid w:val="00210121"/>
    <w:rsid w:val="0021112D"/>
    <w:rsid w:val="00211B1A"/>
    <w:rsid w:val="00212A70"/>
    <w:rsid w:val="00212A95"/>
    <w:rsid w:val="00213186"/>
    <w:rsid w:val="00213FE6"/>
    <w:rsid w:val="00214824"/>
    <w:rsid w:val="00215294"/>
    <w:rsid w:val="002165BA"/>
    <w:rsid w:val="00220F22"/>
    <w:rsid w:val="00221066"/>
    <w:rsid w:val="00221369"/>
    <w:rsid w:val="00223E2E"/>
    <w:rsid w:val="0022421E"/>
    <w:rsid w:val="0022543F"/>
    <w:rsid w:val="00227A6D"/>
    <w:rsid w:val="00227C0F"/>
    <w:rsid w:val="0023000C"/>
    <w:rsid w:val="002317EA"/>
    <w:rsid w:val="00231B66"/>
    <w:rsid w:val="00231E2C"/>
    <w:rsid w:val="002322D1"/>
    <w:rsid w:val="00232CFC"/>
    <w:rsid w:val="00233231"/>
    <w:rsid w:val="00233FDF"/>
    <w:rsid w:val="002342C9"/>
    <w:rsid w:val="0023448C"/>
    <w:rsid w:val="002353DD"/>
    <w:rsid w:val="00237CAA"/>
    <w:rsid w:val="002410F6"/>
    <w:rsid w:val="00241DA1"/>
    <w:rsid w:val="002427F0"/>
    <w:rsid w:val="00242A70"/>
    <w:rsid w:val="00243AFC"/>
    <w:rsid w:val="00243BEA"/>
    <w:rsid w:val="00243C5C"/>
    <w:rsid w:val="00244343"/>
    <w:rsid w:val="002456C5"/>
    <w:rsid w:val="00245923"/>
    <w:rsid w:val="002461B6"/>
    <w:rsid w:val="00247103"/>
    <w:rsid w:val="00247222"/>
    <w:rsid w:val="00247453"/>
    <w:rsid w:val="00247EDB"/>
    <w:rsid w:val="00250BA6"/>
    <w:rsid w:val="0025190D"/>
    <w:rsid w:val="00251A87"/>
    <w:rsid w:val="00251D00"/>
    <w:rsid w:val="0025482E"/>
    <w:rsid w:val="00255830"/>
    <w:rsid w:val="00256275"/>
    <w:rsid w:val="002564E4"/>
    <w:rsid w:val="00257DBB"/>
    <w:rsid w:val="002610B1"/>
    <w:rsid w:val="00261651"/>
    <w:rsid w:val="00263280"/>
    <w:rsid w:val="002636BE"/>
    <w:rsid w:val="002650BE"/>
    <w:rsid w:val="00265141"/>
    <w:rsid w:val="002652DA"/>
    <w:rsid w:val="00265DD7"/>
    <w:rsid w:val="00266132"/>
    <w:rsid w:val="00270BF9"/>
    <w:rsid w:val="002710B3"/>
    <w:rsid w:val="002712A7"/>
    <w:rsid w:val="002715E1"/>
    <w:rsid w:val="002735F0"/>
    <w:rsid w:val="002745F3"/>
    <w:rsid w:val="00274C26"/>
    <w:rsid w:val="00274DE6"/>
    <w:rsid w:val="00275DC3"/>
    <w:rsid w:val="00280FC2"/>
    <w:rsid w:val="002810F8"/>
    <w:rsid w:val="00282F69"/>
    <w:rsid w:val="00285876"/>
    <w:rsid w:val="00286B43"/>
    <w:rsid w:val="00286D12"/>
    <w:rsid w:val="00286D4B"/>
    <w:rsid w:val="002871FB"/>
    <w:rsid w:val="00287908"/>
    <w:rsid w:val="00290993"/>
    <w:rsid w:val="0029180F"/>
    <w:rsid w:val="0029310B"/>
    <w:rsid w:val="00293163"/>
    <w:rsid w:val="0029328C"/>
    <w:rsid w:val="00293BFF"/>
    <w:rsid w:val="0029619D"/>
    <w:rsid w:val="002967AD"/>
    <w:rsid w:val="00296924"/>
    <w:rsid w:val="00297356"/>
    <w:rsid w:val="002A0E69"/>
    <w:rsid w:val="002A218B"/>
    <w:rsid w:val="002A2CA3"/>
    <w:rsid w:val="002A30D9"/>
    <w:rsid w:val="002A3B41"/>
    <w:rsid w:val="002A47A0"/>
    <w:rsid w:val="002A5713"/>
    <w:rsid w:val="002A5DEE"/>
    <w:rsid w:val="002A648D"/>
    <w:rsid w:val="002A6E1C"/>
    <w:rsid w:val="002A716A"/>
    <w:rsid w:val="002B018C"/>
    <w:rsid w:val="002B0902"/>
    <w:rsid w:val="002B0D71"/>
    <w:rsid w:val="002B1940"/>
    <w:rsid w:val="002B2110"/>
    <w:rsid w:val="002B37A7"/>
    <w:rsid w:val="002B38CC"/>
    <w:rsid w:val="002B3B9A"/>
    <w:rsid w:val="002B497F"/>
    <w:rsid w:val="002B4A10"/>
    <w:rsid w:val="002B4EE6"/>
    <w:rsid w:val="002B59E6"/>
    <w:rsid w:val="002B623B"/>
    <w:rsid w:val="002B7D02"/>
    <w:rsid w:val="002C0A95"/>
    <w:rsid w:val="002C0D25"/>
    <w:rsid w:val="002C2B6D"/>
    <w:rsid w:val="002C2DB9"/>
    <w:rsid w:val="002C3404"/>
    <w:rsid w:val="002C3B14"/>
    <w:rsid w:val="002C4CFA"/>
    <w:rsid w:val="002C6445"/>
    <w:rsid w:val="002C6592"/>
    <w:rsid w:val="002C6A8D"/>
    <w:rsid w:val="002C78F2"/>
    <w:rsid w:val="002D0636"/>
    <w:rsid w:val="002D07E4"/>
    <w:rsid w:val="002D0EE9"/>
    <w:rsid w:val="002D2546"/>
    <w:rsid w:val="002D2B33"/>
    <w:rsid w:val="002D2C78"/>
    <w:rsid w:val="002D3547"/>
    <w:rsid w:val="002D3763"/>
    <w:rsid w:val="002D4A50"/>
    <w:rsid w:val="002D4CA2"/>
    <w:rsid w:val="002D58BF"/>
    <w:rsid w:val="002D59B1"/>
    <w:rsid w:val="002D6271"/>
    <w:rsid w:val="002D6542"/>
    <w:rsid w:val="002D69A8"/>
    <w:rsid w:val="002E0D17"/>
    <w:rsid w:val="002E0FAE"/>
    <w:rsid w:val="002E21C5"/>
    <w:rsid w:val="002E2996"/>
    <w:rsid w:val="002E2D4C"/>
    <w:rsid w:val="002E3D96"/>
    <w:rsid w:val="002E5058"/>
    <w:rsid w:val="002E51E7"/>
    <w:rsid w:val="002E5233"/>
    <w:rsid w:val="002E5EED"/>
    <w:rsid w:val="002E60C9"/>
    <w:rsid w:val="002E60EE"/>
    <w:rsid w:val="002E6C6A"/>
    <w:rsid w:val="002E7A6C"/>
    <w:rsid w:val="002F01D9"/>
    <w:rsid w:val="002F10CA"/>
    <w:rsid w:val="002F2213"/>
    <w:rsid w:val="002F3033"/>
    <w:rsid w:val="002F3A1B"/>
    <w:rsid w:val="002F4D23"/>
    <w:rsid w:val="002F50FE"/>
    <w:rsid w:val="002F5B2D"/>
    <w:rsid w:val="002F5D29"/>
    <w:rsid w:val="002F5FE2"/>
    <w:rsid w:val="00301A52"/>
    <w:rsid w:val="0030245C"/>
    <w:rsid w:val="00302CB9"/>
    <w:rsid w:val="0030316F"/>
    <w:rsid w:val="00303B31"/>
    <w:rsid w:val="003040BD"/>
    <w:rsid w:val="00310432"/>
    <w:rsid w:val="00310980"/>
    <w:rsid w:val="00310CA9"/>
    <w:rsid w:val="00311030"/>
    <w:rsid w:val="003110A6"/>
    <w:rsid w:val="00311615"/>
    <w:rsid w:val="0031196F"/>
    <w:rsid w:val="00312204"/>
    <w:rsid w:val="00312A6B"/>
    <w:rsid w:val="00312CAD"/>
    <w:rsid w:val="00312FB6"/>
    <w:rsid w:val="0031390B"/>
    <w:rsid w:val="00314761"/>
    <w:rsid w:val="003148B4"/>
    <w:rsid w:val="00315C9A"/>
    <w:rsid w:val="003162ED"/>
    <w:rsid w:val="003178F5"/>
    <w:rsid w:val="003204FD"/>
    <w:rsid w:val="00320536"/>
    <w:rsid w:val="0032121E"/>
    <w:rsid w:val="003216DB"/>
    <w:rsid w:val="0032216E"/>
    <w:rsid w:val="0032248C"/>
    <w:rsid w:val="00323D5D"/>
    <w:rsid w:val="0032435D"/>
    <w:rsid w:val="00324FF4"/>
    <w:rsid w:val="00325860"/>
    <w:rsid w:val="00325930"/>
    <w:rsid w:val="00325B3D"/>
    <w:rsid w:val="0032624C"/>
    <w:rsid w:val="00326634"/>
    <w:rsid w:val="0032670B"/>
    <w:rsid w:val="00326B3E"/>
    <w:rsid w:val="00330BD4"/>
    <w:rsid w:val="00331661"/>
    <w:rsid w:val="0033183C"/>
    <w:rsid w:val="00331E9B"/>
    <w:rsid w:val="00333B53"/>
    <w:rsid w:val="00334361"/>
    <w:rsid w:val="00334876"/>
    <w:rsid w:val="00335144"/>
    <w:rsid w:val="00336BC0"/>
    <w:rsid w:val="0033762B"/>
    <w:rsid w:val="00337689"/>
    <w:rsid w:val="00337917"/>
    <w:rsid w:val="003420DB"/>
    <w:rsid w:val="003427D7"/>
    <w:rsid w:val="00342AE0"/>
    <w:rsid w:val="0034358C"/>
    <w:rsid w:val="00344F89"/>
    <w:rsid w:val="00345378"/>
    <w:rsid w:val="0034574C"/>
    <w:rsid w:val="00345B85"/>
    <w:rsid w:val="00346E76"/>
    <w:rsid w:val="003474B0"/>
    <w:rsid w:val="00347D46"/>
    <w:rsid w:val="0035128A"/>
    <w:rsid w:val="003518F7"/>
    <w:rsid w:val="0035200A"/>
    <w:rsid w:val="0035245D"/>
    <w:rsid w:val="0035295E"/>
    <w:rsid w:val="00352CBE"/>
    <w:rsid w:val="00352DD1"/>
    <w:rsid w:val="0035494C"/>
    <w:rsid w:val="00355B76"/>
    <w:rsid w:val="00356DF5"/>
    <w:rsid w:val="00360632"/>
    <w:rsid w:val="00360728"/>
    <w:rsid w:val="00360E05"/>
    <w:rsid w:val="00361357"/>
    <w:rsid w:val="0036214A"/>
    <w:rsid w:val="0036278D"/>
    <w:rsid w:val="003627D0"/>
    <w:rsid w:val="00362C12"/>
    <w:rsid w:val="0036325C"/>
    <w:rsid w:val="00363B6B"/>
    <w:rsid w:val="00363C8A"/>
    <w:rsid w:val="00364965"/>
    <w:rsid w:val="00365044"/>
    <w:rsid w:val="00366225"/>
    <w:rsid w:val="00366A58"/>
    <w:rsid w:val="00370622"/>
    <w:rsid w:val="00371167"/>
    <w:rsid w:val="00371631"/>
    <w:rsid w:val="0037180B"/>
    <w:rsid w:val="00371C2D"/>
    <w:rsid w:val="00374D2B"/>
    <w:rsid w:val="003760B7"/>
    <w:rsid w:val="0037784F"/>
    <w:rsid w:val="0038004E"/>
    <w:rsid w:val="003801F5"/>
    <w:rsid w:val="00381BEF"/>
    <w:rsid w:val="003833A0"/>
    <w:rsid w:val="00385A26"/>
    <w:rsid w:val="00385F2C"/>
    <w:rsid w:val="00386DD7"/>
    <w:rsid w:val="00387559"/>
    <w:rsid w:val="00390508"/>
    <w:rsid w:val="00390B24"/>
    <w:rsid w:val="003920F4"/>
    <w:rsid w:val="003924AC"/>
    <w:rsid w:val="00393F06"/>
    <w:rsid w:val="00394420"/>
    <w:rsid w:val="0039534B"/>
    <w:rsid w:val="00395C2F"/>
    <w:rsid w:val="00395E45"/>
    <w:rsid w:val="0039649B"/>
    <w:rsid w:val="003971C3"/>
    <w:rsid w:val="003971C5"/>
    <w:rsid w:val="0039739E"/>
    <w:rsid w:val="00397535"/>
    <w:rsid w:val="003976A8"/>
    <w:rsid w:val="0039784D"/>
    <w:rsid w:val="003A0816"/>
    <w:rsid w:val="003A227B"/>
    <w:rsid w:val="003A420A"/>
    <w:rsid w:val="003A4FB6"/>
    <w:rsid w:val="003A4FD7"/>
    <w:rsid w:val="003A5108"/>
    <w:rsid w:val="003A5B25"/>
    <w:rsid w:val="003A6B98"/>
    <w:rsid w:val="003A7FBF"/>
    <w:rsid w:val="003B0432"/>
    <w:rsid w:val="003B07B9"/>
    <w:rsid w:val="003B1305"/>
    <w:rsid w:val="003B1368"/>
    <w:rsid w:val="003B1D07"/>
    <w:rsid w:val="003B2493"/>
    <w:rsid w:val="003B2BD2"/>
    <w:rsid w:val="003B2C5F"/>
    <w:rsid w:val="003B31C3"/>
    <w:rsid w:val="003B31C9"/>
    <w:rsid w:val="003B3D52"/>
    <w:rsid w:val="003B4885"/>
    <w:rsid w:val="003B52BC"/>
    <w:rsid w:val="003B5905"/>
    <w:rsid w:val="003B5BC5"/>
    <w:rsid w:val="003B652F"/>
    <w:rsid w:val="003B69B5"/>
    <w:rsid w:val="003B784A"/>
    <w:rsid w:val="003B7AC8"/>
    <w:rsid w:val="003C01C8"/>
    <w:rsid w:val="003C03FD"/>
    <w:rsid w:val="003C04A8"/>
    <w:rsid w:val="003C08CB"/>
    <w:rsid w:val="003C0DA2"/>
    <w:rsid w:val="003C0E35"/>
    <w:rsid w:val="003C1DBE"/>
    <w:rsid w:val="003C2895"/>
    <w:rsid w:val="003C37DE"/>
    <w:rsid w:val="003C422B"/>
    <w:rsid w:val="003C581E"/>
    <w:rsid w:val="003C5E5C"/>
    <w:rsid w:val="003C6D0B"/>
    <w:rsid w:val="003C7454"/>
    <w:rsid w:val="003D02A1"/>
    <w:rsid w:val="003D05AC"/>
    <w:rsid w:val="003D0F59"/>
    <w:rsid w:val="003D2583"/>
    <w:rsid w:val="003D27CA"/>
    <w:rsid w:val="003D2CAC"/>
    <w:rsid w:val="003D344D"/>
    <w:rsid w:val="003D3F66"/>
    <w:rsid w:val="003D4D7D"/>
    <w:rsid w:val="003D51B0"/>
    <w:rsid w:val="003D65ED"/>
    <w:rsid w:val="003D6BA3"/>
    <w:rsid w:val="003D74CE"/>
    <w:rsid w:val="003D74F9"/>
    <w:rsid w:val="003E08AA"/>
    <w:rsid w:val="003E14D7"/>
    <w:rsid w:val="003E249F"/>
    <w:rsid w:val="003E29FC"/>
    <w:rsid w:val="003E2D09"/>
    <w:rsid w:val="003E342D"/>
    <w:rsid w:val="003E4612"/>
    <w:rsid w:val="003E4CBA"/>
    <w:rsid w:val="003E5A74"/>
    <w:rsid w:val="003E69F4"/>
    <w:rsid w:val="003E6D2C"/>
    <w:rsid w:val="003E70C1"/>
    <w:rsid w:val="003F12E4"/>
    <w:rsid w:val="003F475C"/>
    <w:rsid w:val="003F4C00"/>
    <w:rsid w:val="003F4EDD"/>
    <w:rsid w:val="003F58EB"/>
    <w:rsid w:val="003F6E5D"/>
    <w:rsid w:val="003F7071"/>
    <w:rsid w:val="00401FE8"/>
    <w:rsid w:val="00403610"/>
    <w:rsid w:val="00403A5E"/>
    <w:rsid w:val="004040AF"/>
    <w:rsid w:val="00405D1E"/>
    <w:rsid w:val="00407027"/>
    <w:rsid w:val="0040795D"/>
    <w:rsid w:val="00407C17"/>
    <w:rsid w:val="00407CF3"/>
    <w:rsid w:val="004115CA"/>
    <w:rsid w:val="00411BBF"/>
    <w:rsid w:val="00412E48"/>
    <w:rsid w:val="004139DF"/>
    <w:rsid w:val="00414378"/>
    <w:rsid w:val="00415180"/>
    <w:rsid w:val="00415571"/>
    <w:rsid w:val="00415768"/>
    <w:rsid w:val="00415B8E"/>
    <w:rsid w:val="00416FBF"/>
    <w:rsid w:val="00417FCF"/>
    <w:rsid w:val="0042021B"/>
    <w:rsid w:val="004203F0"/>
    <w:rsid w:val="0042065F"/>
    <w:rsid w:val="00420CF4"/>
    <w:rsid w:val="00420E8F"/>
    <w:rsid w:val="00420ED9"/>
    <w:rsid w:val="0042147D"/>
    <w:rsid w:val="0042255D"/>
    <w:rsid w:val="00422A00"/>
    <w:rsid w:val="004230A6"/>
    <w:rsid w:val="00423659"/>
    <w:rsid w:val="00424008"/>
    <w:rsid w:val="00424893"/>
    <w:rsid w:val="0042545D"/>
    <w:rsid w:val="00426BA7"/>
    <w:rsid w:val="00427AA5"/>
    <w:rsid w:val="00430759"/>
    <w:rsid w:val="004314F0"/>
    <w:rsid w:val="00431B15"/>
    <w:rsid w:val="00434162"/>
    <w:rsid w:val="00441F85"/>
    <w:rsid w:val="004422D7"/>
    <w:rsid w:val="00442E66"/>
    <w:rsid w:val="004430E1"/>
    <w:rsid w:val="00444326"/>
    <w:rsid w:val="0044453F"/>
    <w:rsid w:val="00445C0A"/>
    <w:rsid w:val="004462DA"/>
    <w:rsid w:val="004479AB"/>
    <w:rsid w:val="00450629"/>
    <w:rsid w:val="00450DA4"/>
    <w:rsid w:val="004516C3"/>
    <w:rsid w:val="004519FE"/>
    <w:rsid w:val="00452809"/>
    <w:rsid w:val="0045356C"/>
    <w:rsid w:val="004537A4"/>
    <w:rsid w:val="00453A89"/>
    <w:rsid w:val="00453CF5"/>
    <w:rsid w:val="00454C82"/>
    <w:rsid w:val="00455769"/>
    <w:rsid w:val="00455ED3"/>
    <w:rsid w:val="00456295"/>
    <w:rsid w:val="00456562"/>
    <w:rsid w:val="0045671B"/>
    <w:rsid w:val="00456F6B"/>
    <w:rsid w:val="004577EE"/>
    <w:rsid w:val="00457CE0"/>
    <w:rsid w:val="00460AA3"/>
    <w:rsid w:val="00460C00"/>
    <w:rsid w:val="00461F98"/>
    <w:rsid w:val="00462CCC"/>
    <w:rsid w:val="00463DF5"/>
    <w:rsid w:val="004654E7"/>
    <w:rsid w:val="00466636"/>
    <w:rsid w:val="00466DAB"/>
    <w:rsid w:val="00466F9F"/>
    <w:rsid w:val="00470613"/>
    <w:rsid w:val="0047305E"/>
    <w:rsid w:val="00473079"/>
    <w:rsid w:val="004735B5"/>
    <w:rsid w:val="0047361F"/>
    <w:rsid w:val="0047365B"/>
    <w:rsid w:val="00473660"/>
    <w:rsid w:val="004741AC"/>
    <w:rsid w:val="00474BFA"/>
    <w:rsid w:val="00475714"/>
    <w:rsid w:val="004759F3"/>
    <w:rsid w:val="00475E27"/>
    <w:rsid w:val="00476052"/>
    <w:rsid w:val="00477230"/>
    <w:rsid w:val="004772B6"/>
    <w:rsid w:val="0048089D"/>
    <w:rsid w:val="00481391"/>
    <w:rsid w:val="00481A6A"/>
    <w:rsid w:val="00481F59"/>
    <w:rsid w:val="004839F1"/>
    <w:rsid w:val="0048578D"/>
    <w:rsid w:val="00486DFF"/>
    <w:rsid w:val="004872CB"/>
    <w:rsid w:val="0048756F"/>
    <w:rsid w:val="0048796F"/>
    <w:rsid w:val="00490DF3"/>
    <w:rsid w:val="00490F17"/>
    <w:rsid w:val="004920B2"/>
    <w:rsid w:val="00492D0F"/>
    <w:rsid w:val="00494B15"/>
    <w:rsid w:val="004959B0"/>
    <w:rsid w:val="00497AB2"/>
    <w:rsid w:val="00497C93"/>
    <w:rsid w:val="004A09ED"/>
    <w:rsid w:val="004A17F2"/>
    <w:rsid w:val="004A2DE3"/>
    <w:rsid w:val="004A4175"/>
    <w:rsid w:val="004A478B"/>
    <w:rsid w:val="004A6744"/>
    <w:rsid w:val="004A7FF9"/>
    <w:rsid w:val="004B0468"/>
    <w:rsid w:val="004B1971"/>
    <w:rsid w:val="004B2037"/>
    <w:rsid w:val="004B25B8"/>
    <w:rsid w:val="004B28B8"/>
    <w:rsid w:val="004B28DC"/>
    <w:rsid w:val="004B4BA5"/>
    <w:rsid w:val="004B5B9D"/>
    <w:rsid w:val="004B5DA5"/>
    <w:rsid w:val="004B5E91"/>
    <w:rsid w:val="004B60E3"/>
    <w:rsid w:val="004B6BAA"/>
    <w:rsid w:val="004B6CA4"/>
    <w:rsid w:val="004B7A4E"/>
    <w:rsid w:val="004B7B6E"/>
    <w:rsid w:val="004C0734"/>
    <w:rsid w:val="004C1A38"/>
    <w:rsid w:val="004C1F4F"/>
    <w:rsid w:val="004C2601"/>
    <w:rsid w:val="004C2B85"/>
    <w:rsid w:val="004C3094"/>
    <w:rsid w:val="004C3135"/>
    <w:rsid w:val="004C4E95"/>
    <w:rsid w:val="004C55B2"/>
    <w:rsid w:val="004C5758"/>
    <w:rsid w:val="004C59B3"/>
    <w:rsid w:val="004C5EC6"/>
    <w:rsid w:val="004C78E4"/>
    <w:rsid w:val="004C7B1E"/>
    <w:rsid w:val="004C7ECB"/>
    <w:rsid w:val="004C7F68"/>
    <w:rsid w:val="004D0C5F"/>
    <w:rsid w:val="004D1622"/>
    <w:rsid w:val="004D2322"/>
    <w:rsid w:val="004D476D"/>
    <w:rsid w:val="004D4AB0"/>
    <w:rsid w:val="004D564E"/>
    <w:rsid w:val="004D5929"/>
    <w:rsid w:val="004D75A0"/>
    <w:rsid w:val="004D7B71"/>
    <w:rsid w:val="004E051C"/>
    <w:rsid w:val="004E0587"/>
    <w:rsid w:val="004E08D9"/>
    <w:rsid w:val="004E13B8"/>
    <w:rsid w:val="004E176F"/>
    <w:rsid w:val="004E2A19"/>
    <w:rsid w:val="004E352B"/>
    <w:rsid w:val="004E428A"/>
    <w:rsid w:val="004E4E4B"/>
    <w:rsid w:val="004E54A8"/>
    <w:rsid w:val="004E601B"/>
    <w:rsid w:val="004E6F82"/>
    <w:rsid w:val="004F058E"/>
    <w:rsid w:val="004F2954"/>
    <w:rsid w:val="004F2E4C"/>
    <w:rsid w:val="004F387F"/>
    <w:rsid w:val="004F3B15"/>
    <w:rsid w:val="004F3E4A"/>
    <w:rsid w:val="004F4DB2"/>
    <w:rsid w:val="004F4FCF"/>
    <w:rsid w:val="004F7014"/>
    <w:rsid w:val="004F7711"/>
    <w:rsid w:val="004F77FD"/>
    <w:rsid w:val="004F7AA4"/>
    <w:rsid w:val="00500149"/>
    <w:rsid w:val="0050016D"/>
    <w:rsid w:val="005020DF"/>
    <w:rsid w:val="005032C2"/>
    <w:rsid w:val="005034AB"/>
    <w:rsid w:val="00503982"/>
    <w:rsid w:val="00503B5B"/>
    <w:rsid w:val="00504345"/>
    <w:rsid w:val="005043C6"/>
    <w:rsid w:val="005045A2"/>
    <w:rsid w:val="00504A7E"/>
    <w:rsid w:val="005055B3"/>
    <w:rsid w:val="00505755"/>
    <w:rsid w:val="00506ED5"/>
    <w:rsid w:val="00507805"/>
    <w:rsid w:val="00510C48"/>
    <w:rsid w:val="00511719"/>
    <w:rsid w:val="00512C39"/>
    <w:rsid w:val="00513753"/>
    <w:rsid w:val="0051411D"/>
    <w:rsid w:val="00514599"/>
    <w:rsid w:val="0051558E"/>
    <w:rsid w:val="00515AB0"/>
    <w:rsid w:val="005168D7"/>
    <w:rsid w:val="005207D3"/>
    <w:rsid w:val="005215DF"/>
    <w:rsid w:val="00522197"/>
    <w:rsid w:val="0052314B"/>
    <w:rsid w:val="00524C44"/>
    <w:rsid w:val="00525455"/>
    <w:rsid w:val="005258AF"/>
    <w:rsid w:val="005316E4"/>
    <w:rsid w:val="005327B6"/>
    <w:rsid w:val="00532D89"/>
    <w:rsid w:val="0053322A"/>
    <w:rsid w:val="005336A2"/>
    <w:rsid w:val="00533809"/>
    <w:rsid w:val="005341C8"/>
    <w:rsid w:val="0053449A"/>
    <w:rsid w:val="00534506"/>
    <w:rsid w:val="0053661F"/>
    <w:rsid w:val="00536BE3"/>
    <w:rsid w:val="00536C1A"/>
    <w:rsid w:val="00537339"/>
    <w:rsid w:val="0053775E"/>
    <w:rsid w:val="00540667"/>
    <w:rsid w:val="00540F3D"/>
    <w:rsid w:val="005411A7"/>
    <w:rsid w:val="005411CC"/>
    <w:rsid w:val="00541311"/>
    <w:rsid w:val="005416DE"/>
    <w:rsid w:val="00541C52"/>
    <w:rsid w:val="00541F08"/>
    <w:rsid w:val="005427D0"/>
    <w:rsid w:val="005432E7"/>
    <w:rsid w:val="0054418A"/>
    <w:rsid w:val="00544307"/>
    <w:rsid w:val="005448B5"/>
    <w:rsid w:val="005448D1"/>
    <w:rsid w:val="00544F4A"/>
    <w:rsid w:val="00545695"/>
    <w:rsid w:val="00545907"/>
    <w:rsid w:val="00545DFF"/>
    <w:rsid w:val="0054629C"/>
    <w:rsid w:val="005475EB"/>
    <w:rsid w:val="005477C0"/>
    <w:rsid w:val="00551F68"/>
    <w:rsid w:val="00551F95"/>
    <w:rsid w:val="00552376"/>
    <w:rsid w:val="0055250E"/>
    <w:rsid w:val="005542DF"/>
    <w:rsid w:val="00554FDF"/>
    <w:rsid w:val="0055568A"/>
    <w:rsid w:val="0055676B"/>
    <w:rsid w:val="00557978"/>
    <w:rsid w:val="005579BB"/>
    <w:rsid w:val="00557BBD"/>
    <w:rsid w:val="0056003C"/>
    <w:rsid w:val="00560263"/>
    <w:rsid w:val="00560292"/>
    <w:rsid w:val="005603EF"/>
    <w:rsid w:val="00561D0A"/>
    <w:rsid w:val="00562287"/>
    <w:rsid w:val="0056234E"/>
    <w:rsid w:val="00563383"/>
    <w:rsid w:val="00567AAD"/>
    <w:rsid w:val="0057009C"/>
    <w:rsid w:val="005702F9"/>
    <w:rsid w:val="0057135C"/>
    <w:rsid w:val="00571D14"/>
    <w:rsid w:val="00572E45"/>
    <w:rsid w:val="0057341F"/>
    <w:rsid w:val="005738C7"/>
    <w:rsid w:val="005750C2"/>
    <w:rsid w:val="0057562D"/>
    <w:rsid w:val="00576F9D"/>
    <w:rsid w:val="0058005D"/>
    <w:rsid w:val="005818C2"/>
    <w:rsid w:val="00581C8F"/>
    <w:rsid w:val="00581DEA"/>
    <w:rsid w:val="0058262D"/>
    <w:rsid w:val="00582B8A"/>
    <w:rsid w:val="00582D09"/>
    <w:rsid w:val="005856BD"/>
    <w:rsid w:val="00586758"/>
    <w:rsid w:val="00586D97"/>
    <w:rsid w:val="005872C2"/>
    <w:rsid w:val="00587680"/>
    <w:rsid w:val="00591DB8"/>
    <w:rsid w:val="00591DC5"/>
    <w:rsid w:val="0059276B"/>
    <w:rsid w:val="00592DF4"/>
    <w:rsid w:val="00593D9C"/>
    <w:rsid w:val="005940E7"/>
    <w:rsid w:val="00594198"/>
    <w:rsid w:val="00595BD4"/>
    <w:rsid w:val="00596F1C"/>
    <w:rsid w:val="0059790B"/>
    <w:rsid w:val="00597B62"/>
    <w:rsid w:val="005A059F"/>
    <w:rsid w:val="005A0830"/>
    <w:rsid w:val="005A0F19"/>
    <w:rsid w:val="005A1F6F"/>
    <w:rsid w:val="005A2036"/>
    <w:rsid w:val="005A2464"/>
    <w:rsid w:val="005A2831"/>
    <w:rsid w:val="005A2E25"/>
    <w:rsid w:val="005A2EA1"/>
    <w:rsid w:val="005A347C"/>
    <w:rsid w:val="005A5D84"/>
    <w:rsid w:val="005A74E1"/>
    <w:rsid w:val="005A7935"/>
    <w:rsid w:val="005B0CAD"/>
    <w:rsid w:val="005B374C"/>
    <w:rsid w:val="005B479B"/>
    <w:rsid w:val="005B5518"/>
    <w:rsid w:val="005B6C92"/>
    <w:rsid w:val="005B6C9F"/>
    <w:rsid w:val="005B6E6A"/>
    <w:rsid w:val="005B6EDE"/>
    <w:rsid w:val="005C04BD"/>
    <w:rsid w:val="005C08A2"/>
    <w:rsid w:val="005C1336"/>
    <w:rsid w:val="005C1E49"/>
    <w:rsid w:val="005C2AB4"/>
    <w:rsid w:val="005C3279"/>
    <w:rsid w:val="005C3AA8"/>
    <w:rsid w:val="005C3C69"/>
    <w:rsid w:val="005C499C"/>
    <w:rsid w:val="005C4B99"/>
    <w:rsid w:val="005C57D2"/>
    <w:rsid w:val="005D13CE"/>
    <w:rsid w:val="005D1C77"/>
    <w:rsid w:val="005D243B"/>
    <w:rsid w:val="005D263F"/>
    <w:rsid w:val="005D358C"/>
    <w:rsid w:val="005D4DA1"/>
    <w:rsid w:val="005D6D03"/>
    <w:rsid w:val="005D7850"/>
    <w:rsid w:val="005D7E20"/>
    <w:rsid w:val="005E09A9"/>
    <w:rsid w:val="005E13C9"/>
    <w:rsid w:val="005E2FD4"/>
    <w:rsid w:val="005E3A50"/>
    <w:rsid w:val="005E3C13"/>
    <w:rsid w:val="005E4B96"/>
    <w:rsid w:val="005E5ABD"/>
    <w:rsid w:val="005E71C8"/>
    <w:rsid w:val="005E7700"/>
    <w:rsid w:val="005E7950"/>
    <w:rsid w:val="005E7AA5"/>
    <w:rsid w:val="005E7BCF"/>
    <w:rsid w:val="005F09AB"/>
    <w:rsid w:val="005F0BF4"/>
    <w:rsid w:val="005F1AE7"/>
    <w:rsid w:val="005F219D"/>
    <w:rsid w:val="005F3F4F"/>
    <w:rsid w:val="005F5328"/>
    <w:rsid w:val="005F5CE4"/>
    <w:rsid w:val="005F65AC"/>
    <w:rsid w:val="005F7F13"/>
    <w:rsid w:val="006012B6"/>
    <w:rsid w:val="00604015"/>
    <w:rsid w:val="006044D2"/>
    <w:rsid w:val="00604BB3"/>
    <w:rsid w:val="0060522A"/>
    <w:rsid w:val="0060593E"/>
    <w:rsid w:val="006062E1"/>
    <w:rsid w:val="00606E51"/>
    <w:rsid w:val="00607DD2"/>
    <w:rsid w:val="00607EAB"/>
    <w:rsid w:val="0061105D"/>
    <w:rsid w:val="00611674"/>
    <w:rsid w:val="006122FC"/>
    <w:rsid w:val="006139CE"/>
    <w:rsid w:val="00614B9F"/>
    <w:rsid w:val="006152CE"/>
    <w:rsid w:val="00615AE3"/>
    <w:rsid w:val="006160E7"/>
    <w:rsid w:val="0061649C"/>
    <w:rsid w:val="00617557"/>
    <w:rsid w:val="00617A7E"/>
    <w:rsid w:val="00617F77"/>
    <w:rsid w:val="00620088"/>
    <w:rsid w:val="006204A1"/>
    <w:rsid w:val="00622EAA"/>
    <w:rsid w:val="0062395A"/>
    <w:rsid w:val="00624C32"/>
    <w:rsid w:val="00626CCF"/>
    <w:rsid w:val="006272B1"/>
    <w:rsid w:val="006278DC"/>
    <w:rsid w:val="00627BD2"/>
    <w:rsid w:val="00627F63"/>
    <w:rsid w:val="00631875"/>
    <w:rsid w:val="00631C97"/>
    <w:rsid w:val="0063238E"/>
    <w:rsid w:val="006324CC"/>
    <w:rsid w:val="00633027"/>
    <w:rsid w:val="006330AE"/>
    <w:rsid w:val="0063313C"/>
    <w:rsid w:val="00633348"/>
    <w:rsid w:val="0063337A"/>
    <w:rsid w:val="00637A8B"/>
    <w:rsid w:val="00637D74"/>
    <w:rsid w:val="006404A7"/>
    <w:rsid w:val="006405A1"/>
    <w:rsid w:val="00640BA1"/>
    <w:rsid w:val="00641E3F"/>
    <w:rsid w:val="00642898"/>
    <w:rsid w:val="00643978"/>
    <w:rsid w:val="00644215"/>
    <w:rsid w:val="00646C0A"/>
    <w:rsid w:val="0064779B"/>
    <w:rsid w:val="0064789B"/>
    <w:rsid w:val="00650089"/>
    <w:rsid w:val="00650146"/>
    <w:rsid w:val="00650545"/>
    <w:rsid w:val="006508FE"/>
    <w:rsid w:val="0065102B"/>
    <w:rsid w:val="00651052"/>
    <w:rsid w:val="00651222"/>
    <w:rsid w:val="0065260F"/>
    <w:rsid w:val="00653583"/>
    <w:rsid w:val="00653EBC"/>
    <w:rsid w:val="00654681"/>
    <w:rsid w:val="00654CC3"/>
    <w:rsid w:val="006556AF"/>
    <w:rsid w:val="006556E2"/>
    <w:rsid w:val="006557C7"/>
    <w:rsid w:val="0066084A"/>
    <w:rsid w:val="00660ABB"/>
    <w:rsid w:val="006614C2"/>
    <w:rsid w:val="006622A0"/>
    <w:rsid w:val="006625C7"/>
    <w:rsid w:val="006635B9"/>
    <w:rsid w:val="00664569"/>
    <w:rsid w:val="00664D69"/>
    <w:rsid w:val="00665C21"/>
    <w:rsid w:val="00666CD8"/>
    <w:rsid w:val="00667011"/>
    <w:rsid w:val="0067161B"/>
    <w:rsid w:val="00671749"/>
    <w:rsid w:val="00671818"/>
    <w:rsid w:val="00672C71"/>
    <w:rsid w:val="00673137"/>
    <w:rsid w:val="00673258"/>
    <w:rsid w:val="0067398B"/>
    <w:rsid w:val="00673BE9"/>
    <w:rsid w:val="00673E00"/>
    <w:rsid w:val="0067454D"/>
    <w:rsid w:val="00674AEF"/>
    <w:rsid w:val="00674ED4"/>
    <w:rsid w:val="00675E27"/>
    <w:rsid w:val="00676CD5"/>
    <w:rsid w:val="00676EEE"/>
    <w:rsid w:val="006809E8"/>
    <w:rsid w:val="00681E61"/>
    <w:rsid w:val="006825A5"/>
    <w:rsid w:val="0068278D"/>
    <w:rsid w:val="00684945"/>
    <w:rsid w:val="00685849"/>
    <w:rsid w:val="00685E98"/>
    <w:rsid w:val="006866AA"/>
    <w:rsid w:val="00686DDA"/>
    <w:rsid w:val="00686F11"/>
    <w:rsid w:val="006916B1"/>
    <w:rsid w:val="00691B02"/>
    <w:rsid w:val="0069266E"/>
    <w:rsid w:val="006932E1"/>
    <w:rsid w:val="006937BA"/>
    <w:rsid w:val="006937C4"/>
    <w:rsid w:val="00693B46"/>
    <w:rsid w:val="00694517"/>
    <w:rsid w:val="00695225"/>
    <w:rsid w:val="00695667"/>
    <w:rsid w:val="00696AEF"/>
    <w:rsid w:val="00696B8E"/>
    <w:rsid w:val="006978CF"/>
    <w:rsid w:val="00697E67"/>
    <w:rsid w:val="006A1A45"/>
    <w:rsid w:val="006A2AA0"/>
    <w:rsid w:val="006A2B9B"/>
    <w:rsid w:val="006A35C6"/>
    <w:rsid w:val="006A371D"/>
    <w:rsid w:val="006A3EEF"/>
    <w:rsid w:val="006A40EC"/>
    <w:rsid w:val="006A436C"/>
    <w:rsid w:val="006A4B29"/>
    <w:rsid w:val="006A5A42"/>
    <w:rsid w:val="006A63EB"/>
    <w:rsid w:val="006A6906"/>
    <w:rsid w:val="006A6976"/>
    <w:rsid w:val="006A7803"/>
    <w:rsid w:val="006B1830"/>
    <w:rsid w:val="006B18F3"/>
    <w:rsid w:val="006B1DDB"/>
    <w:rsid w:val="006B2920"/>
    <w:rsid w:val="006B3174"/>
    <w:rsid w:val="006B3C3D"/>
    <w:rsid w:val="006B3E0B"/>
    <w:rsid w:val="006B4479"/>
    <w:rsid w:val="006B60CB"/>
    <w:rsid w:val="006B6A3B"/>
    <w:rsid w:val="006B7D55"/>
    <w:rsid w:val="006C0F9C"/>
    <w:rsid w:val="006C144A"/>
    <w:rsid w:val="006C1871"/>
    <w:rsid w:val="006C1B86"/>
    <w:rsid w:val="006C281B"/>
    <w:rsid w:val="006C2F6E"/>
    <w:rsid w:val="006C5B93"/>
    <w:rsid w:val="006C6D01"/>
    <w:rsid w:val="006C6D25"/>
    <w:rsid w:val="006C7940"/>
    <w:rsid w:val="006D01AE"/>
    <w:rsid w:val="006D0618"/>
    <w:rsid w:val="006D13A6"/>
    <w:rsid w:val="006D1A70"/>
    <w:rsid w:val="006D1AA9"/>
    <w:rsid w:val="006D30CF"/>
    <w:rsid w:val="006D3158"/>
    <w:rsid w:val="006D402B"/>
    <w:rsid w:val="006D42F2"/>
    <w:rsid w:val="006D4DD7"/>
    <w:rsid w:val="006D587C"/>
    <w:rsid w:val="006D5DF8"/>
    <w:rsid w:val="006D5FD6"/>
    <w:rsid w:val="006D641F"/>
    <w:rsid w:val="006D6693"/>
    <w:rsid w:val="006D699D"/>
    <w:rsid w:val="006D7695"/>
    <w:rsid w:val="006D7AF4"/>
    <w:rsid w:val="006D7BA1"/>
    <w:rsid w:val="006E001B"/>
    <w:rsid w:val="006E00B0"/>
    <w:rsid w:val="006E05F9"/>
    <w:rsid w:val="006E452A"/>
    <w:rsid w:val="006E5463"/>
    <w:rsid w:val="006E576A"/>
    <w:rsid w:val="006E6096"/>
    <w:rsid w:val="006E6676"/>
    <w:rsid w:val="006E693E"/>
    <w:rsid w:val="006E69CE"/>
    <w:rsid w:val="006E7189"/>
    <w:rsid w:val="006F050F"/>
    <w:rsid w:val="006F0861"/>
    <w:rsid w:val="006F0C54"/>
    <w:rsid w:val="006F1449"/>
    <w:rsid w:val="006F29D8"/>
    <w:rsid w:val="006F2FDB"/>
    <w:rsid w:val="006F36CA"/>
    <w:rsid w:val="006F3D53"/>
    <w:rsid w:val="0070016B"/>
    <w:rsid w:val="007004EC"/>
    <w:rsid w:val="00700676"/>
    <w:rsid w:val="007007C9"/>
    <w:rsid w:val="0070213C"/>
    <w:rsid w:val="0070402C"/>
    <w:rsid w:val="00704F6C"/>
    <w:rsid w:val="007061A2"/>
    <w:rsid w:val="007063B5"/>
    <w:rsid w:val="007073C6"/>
    <w:rsid w:val="007076A2"/>
    <w:rsid w:val="00707735"/>
    <w:rsid w:val="00707F75"/>
    <w:rsid w:val="00710073"/>
    <w:rsid w:val="00710C65"/>
    <w:rsid w:val="00711696"/>
    <w:rsid w:val="007129F6"/>
    <w:rsid w:val="00712F92"/>
    <w:rsid w:val="007135E8"/>
    <w:rsid w:val="00715B47"/>
    <w:rsid w:val="00717071"/>
    <w:rsid w:val="00720468"/>
    <w:rsid w:val="007206EB"/>
    <w:rsid w:val="00721DA4"/>
    <w:rsid w:val="0072285A"/>
    <w:rsid w:val="0072334B"/>
    <w:rsid w:val="007236E7"/>
    <w:rsid w:val="00723ABB"/>
    <w:rsid w:val="0072411A"/>
    <w:rsid w:val="00724A28"/>
    <w:rsid w:val="00724CE0"/>
    <w:rsid w:val="00724D30"/>
    <w:rsid w:val="007258F9"/>
    <w:rsid w:val="0072594E"/>
    <w:rsid w:val="0072607C"/>
    <w:rsid w:val="007261ED"/>
    <w:rsid w:val="0072741F"/>
    <w:rsid w:val="00727AF8"/>
    <w:rsid w:val="00727E95"/>
    <w:rsid w:val="00730BDC"/>
    <w:rsid w:val="00730FBE"/>
    <w:rsid w:val="00731226"/>
    <w:rsid w:val="00731951"/>
    <w:rsid w:val="00732AF6"/>
    <w:rsid w:val="0073362C"/>
    <w:rsid w:val="0073384E"/>
    <w:rsid w:val="00734AB7"/>
    <w:rsid w:val="00735093"/>
    <w:rsid w:val="007364B6"/>
    <w:rsid w:val="007404FB"/>
    <w:rsid w:val="00742BDC"/>
    <w:rsid w:val="00742DA4"/>
    <w:rsid w:val="00742FA4"/>
    <w:rsid w:val="00743C36"/>
    <w:rsid w:val="00744973"/>
    <w:rsid w:val="007460E9"/>
    <w:rsid w:val="00746219"/>
    <w:rsid w:val="00746496"/>
    <w:rsid w:val="00746C07"/>
    <w:rsid w:val="007470AE"/>
    <w:rsid w:val="00751240"/>
    <w:rsid w:val="007513ED"/>
    <w:rsid w:val="00751890"/>
    <w:rsid w:val="00752A4E"/>
    <w:rsid w:val="00753786"/>
    <w:rsid w:val="00753912"/>
    <w:rsid w:val="00753A23"/>
    <w:rsid w:val="00753B21"/>
    <w:rsid w:val="00754779"/>
    <w:rsid w:val="00754890"/>
    <w:rsid w:val="00755E75"/>
    <w:rsid w:val="00756687"/>
    <w:rsid w:val="00757719"/>
    <w:rsid w:val="00757DF1"/>
    <w:rsid w:val="00757E38"/>
    <w:rsid w:val="00760EF0"/>
    <w:rsid w:val="0076140D"/>
    <w:rsid w:val="007614FF"/>
    <w:rsid w:val="00762109"/>
    <w:rsid w:val="007622E3"/>
    <w:rsid w:val="00762825"/>
    <w:rsid w:val="00762D6D"/>
    <w:rsid w:val="00763B46"/>
    <w:rsid w:val="00763E48"/>
    <w:rsid w:val="007647FA"/>
    <w:rsid w:val="00764A38"/>
    <w:rsid w:val="00764FB4"/>
    <w:rsid w:val="00765349"/>
    <w:rsid w:val="007654BA"/>
    <w:rsid w:val="00766E7C"/>
    <w:rsid w:val="00767C1D"/>
    <w:rsid w:val="00771577"/>
    <w:rsid w:val="007717BA"/>
    <w:rsid w:val="00771EE7"/>
    <w:rsid w:val="00771F85"/>
    <w:rsid w:val="0077294B"/>
    <w:rsid w:val="00772B26"/>
    <w:rsid w:val="007737E2"/>
    <w:rsid w:val="0077505A"/>
    <w:rsid w:val="00775B4C"/>
    <w:rsid w:val="00776723"/>
    <w:rsid w:val="00776DFE"/>
    <w:rsid w:val="0077727A"/>
    <w:rsid w:val="0077756F"/>
    <w:rsid w:val="00777CC3"/>
    <w:rsid w:val="00780BF0"/>
    <w:rsid w:val="00780CAB"/>
    <w:rsid w:val="00780D57"/>
    <w:rsid w:val="00780F9F"/>
    <w:rsid w:val="00783425"/>
    <w:rsid w:val="00784036"/>
    <w:rsid w:val="0078425B"/>
    <w:rsid w:val="00784A2E"/>
    <w:rsid w:val="00785483"/>
    <w:rsid w:val="0078615B"/>
    <w:rsid w:val="00787D7F"/>
    <w:rsid w:val="0079063A"/>
    <w:rsid w:val="00790F9D"/>
    <w:rsid w:val="0079103A"/>
    <w:rsid w:val="00795B83"/>
    <w:rsid w:val="00796907"/>
    <w:rsid w:val="007A056D"/>
    <w:rsid w:val="007A057F"/>
    <w:rsid w:val="007A05CC"/>
    <w:rsid w:val="007A0640"/>
    <w:rsid w:val="007A0D75"/>
    <w:rsid w:val="007A11C1"/>
    <w:rsid w:val="007A1ED1"/>
    <w:rsid w:val="007A2E88"/>
    <w:rsid w:val="007A4072"/>
    <w:rsid w:val="007A4DA0"/>
    <w:rsid w:val="007A7094"/>
    <w:rsid w:val="007B08D9"/>
    <w:rsid w:val="007B0B1E"/>
    <w:rsid w:val="007B0BD1"/>
    <w:rsid w:val="007B0C53"/>
    <w:rsid w:val="007B19BB"/>
    <w:rsid w:val="007B2010"/>
    <w:rsid w:val="007B218C"/>
    <w:rsid w:val="007B3B11"/>
    <w:rsid w:val="007B4462"/>
    <w:rsid w:val="007B46C4"/>
    <w:rsid w:val="007B4AD4"/>
    <w:rsid w:val="007B57A1"/>
    <w:rsid w:val="007B5AD9"/>
    <w:rsid w:val="007B61CD"/>
    <w:rsid w:val="007B7119"/>
    <w:rsid w:val="007B7B66"/>
    <w:rsid w:val="007B7D76"/>
    <w:rsid w:val="007C0A3A"/>
    <w:rsid w:val="007C0BBB"/>
    <w:rsid w:val="007C1BCA"/>
    <w:rsid w:val="007C1E8D"/>
    <w:rsid w:val="007C3357"/>
    <w:rsid w:val="007C3BED"/>
    <w:rsid w:val="007C43CF"/>
    <w:rsid w:val="007C4D02"/>
    <w:rsid w:val="007C4D69"/>
    <w:rsid w:val="007C4E14"/>
    <w:rsid w:val="007C5A11"/>
    <w:rsid w:val="007C6F9B"/>
    <w:rsid w:val="007C6FF6"/>
    <w:rsid w:val="007C729C"/>
    <w:rsid w:val="007C7B2E"/>
    <w:rsid w:val="007D01B8"/>
    <w:rsid w:val="007D22D9"/>
    <w:rsid w:val="007D2DBA"/>
    <w:rsid w:val="007D4AAE"/>
    <w:rsid w:val="007D53FF"/>
    <w:rsid w:val="007D544C"/>
    <w:rsid w:val="007D59DE"/>
    <w:rsid w:val="007D639E"/>
    <w:rsid w:val="007D668D"/>
    <w:rsid w:val="007D67A7"/>
    <w:rsid w:val="007D6915"/>
    <w:rsid w:val="007E0E82"/>
    <w:rsid w:val="007E152F"/>
    <w:rsid w:val="007E1C00"/>
    <w:rsid w:val="007E33A8"/>
    <w:rsid w:val="007E4401"/>
    <w:rsid w:val="007E472C"/>
    <w:rsid w:val="007E49EA"/>
    <w:rsid w:val="007E4A18"/>
    <w:rsid w:val="007E4B7B"/>
    <w:rsid w:val="007E5C68"/>
    <w:rsid w:val="007E604E"/>
    <w:rsid w:val="007E77A2"/>
    <w:rsid w:val="007E7F3F"/>
    <w:rsid w:val="007F00DC"/>
    <w:rsid w:val="007F0925"/>
    <w:rsid w:val="007F0A60"/>
    <w:rsid w:val="007F2D43"/>
    <w:rsid w:val="007F2E90"/>
    <w:rsid w:val="007F3307"/>
    <w:rsid w:val="007F3332"/>
    <w:rsid w:val="007F44AA"/>
    <w:rsid w:val="007F57CE"/>
    <w:rsid w:val="007F59C9"/>
    <w:rsid w:val="007F6951"/>
    <w:rsid w:val="007F73A1"/>
    <w:rsid w:val="007F7F39"/>
    <w:rsid w:val="0080112F"/>
    <w:rsid w:val="008013EB"/>
    <w:rsid w:val="0080169E"/>
    <w:rsid w:val="008027E9"/>
    <w:rsid w:val="00802C85"/>
    <w:rsid w:val="00802FBD"/>
    <w:rsid w:val="00803692"/>
    <w:rsid w:val="008036C3"/>
    <w:rsid w:val="00804635"/>
    <w:rsid w:val="00804B1D"/>
    <w:rsid w:val="00804E2E"/>
    <w:rsid w:val="00805182"/>
    <w:rsid w:val="00806393"/>
    <w:rsid w:val="00806852"/>
    <w:rsid w:val="008077A4"/>
    <w:rsid w:val="00807BC4"/>
    <w:rsid w:val="00807CF7"/>
    <w:rsid w:val="008105E9"/>
    <w:rsid w:val="00811AD1"/>
    <w:rsid w:val="00811F9E"/>
    <w:rsid w:val="00812C01"/>
    <w:rsid w:val="0081390D"/>
    <w:rsid w:val="008139B4"/>
    <w:rsid w:val="00813B7D"/>
    <w:rsid w:val="00813B8B"/>
    <w:rsid w:val="00813C3E"/>
    <w:rsid w:val="008143FB"/>
    <w:rsid w:val="0081459B"/>
    <w:rsid w:val="00815518"/>
    <w:rsid w:val="0081552A"/>
    <w:rsid w:val="00815530"/>
    <w:rsid w:val="00815606"/>
    <w:rsid w:val="00815AC5"/>
    <w:rsid w:val="00816407"/>
    <w:rsid w:val="00816627"/>
    <w:rsid w:val="0081671D"/>
    <w:rsid w:val="00817858"/>
    <w:rsid w:val="008203A5"/>
    <w:rsid w:val="00820680"/>
    <w:rsid w:val="0082216C"/>
    <w:rsid w:val="00822CA1"/>
    <w:rsid w:val="00824CA9"/>
    <w:rsid w:val="00826223"/>
    <w:rsid w:val="00826B24"/>
    <w:rsid w:val="008304F3"/>
    <w:rsid w:val="00831309"/>
    <w:rsid w:val="0083345E"/>
    <w:rsid w:val="00835BDB"/>
    <w:rsid w:val="008370C3"/>
    <w:rsid w:val="00840161"/>
    <w:rsid w:val="008402FA"/>
    <w:rsid w:val="008403B8"/>
    <w:rsid w:val="008417C6"/>
    <w:rsid w:val="00841BA9"/>
    <w:rsid w:val="00841D3C"/>
    <w:rsid w:val="008420D4"/>
    <w:rsid w:val="00843D91"/>
    <w:rsid w:val="00843DD5"/>
    <w:rsid w:val="0084421E"/>
    <w:rsid w:val="00844385"/>
    <w:rsid w:val="00844E22"/>
    <w:rsid w:val="008451DD"/>
    <w:rsid w:val="008453B4"/>
    <w:rsid w:val="00845E6B"/>
    <w:rsid w:val="00846641"/>
    <w:rsid w:val="0084748F"/>
    <w:rsid w:val="008479EE"/>
    <w:rsid w:val="00847AC9"/>
    <w:rsid w:val="00847C59"/>
    <w:rsid w:val="00847D09"/>
    <w:rsid w:val="008520FE"/>
    <w:rsid w:val="00852DE6"/>
    <w:rsid w:val="00852EEB"/>
    <w:rsid w:val="0085383E"/>
    <w:rsid w:val="00853AF9"/>
    <w:rsid w:val="00853D69"/>
    <w:rsid w:val="00853E54"/>
    <w:rsid w:val="00854E12"/>
    <w:rsid w:val="00855A84"/>
    <w:rsid w:val="0085646B"/>
    <w:rsid w:val="008568DB"/>
    <w:rsid w:val="00856901"/>
    <w:rsid w:val="00860221"/>
    <w:rsid w:val="0086029E"/>
    <w:rsid w:val="00860EAD"/>
    <w:rsid w:val="00861223"/>
    <w:rsid w:val="00862EE4"/>
    <w:rsid w:val="0086391A"/>
    <w:rsid w:val="00863CC9"/>
    <w:rsid w:val="00863CE0"/>
    <w:rsid w:val="0086441D"/>
    <w:rsid w:val="008654F8"/>
    <w:rsid w:val="00867AC8"/>
    <w:rsid w:val="008713B5"/>
    <w:rsid w:val="00871EAE"/>
    <w:rsid w:val="008733F5"/>
    <w:rsid w:val="00874601"/>
    <w:rsid w:val="00874CFF"/>
    <w:rsid w:val="008751FC"/>
    <w:rsid w:val="008762BA"/>
    <w:rsid w:val="00876857"/>
    <w:rsid w:val="00876B1E"/>
    <w:rsid w:val="00876CC4"/>
    <w:rsid w:val="00877AF1"/>
    <w:rsid w:val="008807D6"/>
    <w:rsid w:val="0088186E"/>
    <w:rsid w:val="00882340"/>
    <w:rsid w:val="00882A05"/>
    <w:rsid w:val="00882CD6"/>
    <w:rsid w:val="00882EC8"/>
    <w:rsid w:val="0088442E"/>
    <w:rsid w:val="00884B47"/>
    <w:rsid w:val="00884F0C"/>
    <w:rsid w:val="00885C47"/>
    <w:rsid w:val="00885CBD"/>
    <w:rsid w:val="00885ECF"/>
    <w:rsid w:val="00886BBA"/>
    <w:rsid w:val="00886D6D"/>
    <w:rsid w:val="00890ABE"/>
    <w:rsid w:val="00891396"/>
    <w:rsid w:val="00891929"/>
    <w:rsid w:val="008919E4"/>
    <w:rsid w:val="00891D62"/>
    <w:rsid w:val="00892AC0"/>
    <w:rsid w:val="008939D1"/>
    <w:rsid w:val="0089547C"/>
    <w:rsid w:val="00895847"/>
    <w:rsid w:val="008A0678"/>
    <w:rsid w:val="008A0B3F"/>
    <w:rsid w:val="008A1288"/>
    <w:rsid w:val="008A1F3D"/>
    <w:rsid w:val="008A2B6D"/>
    <w:rsid w:val="008A4713"/>
    <w:rsid w:val="008A603D"/>
    <w:rsid w:val="008B0C7C"/>
    <w:rsid w:val="008B0D97"/>
    <w:rsid w:val="008B16A7"/>
    <w:rsid w:val="008B3573"/>
    <w:rsid w:val="008B594A"/>
    <w:rsid w:val="008B5F18"/>
    <w:rsid w:val="008B6FD0"/>
    <w:rsid w:val="008C29A8"/>
    <w:rsid w:val="008C2DB4"/>
    <w:rsid w:val="008C3007"/>
    <w:rsid w:val="008C39E8"/>
    <w:rsid w:val="008C502B"/>
    <w:rsid w:val="008C6C2B"/>
    <w:rsid w:val="008C732A"/>
    <w:rsid w:val="008D0A89"/>
    <w:rsid w:val="008D180B"/>
    <w:rsid w:val="008D2436"/>
    <w:rsid w:val="008D2974"/>
    <w:rsid w:val="008D351A"/>
    <w:rsid w:val="008D4393"/>
    <w:rsid w:val="008D49A6"/>
    <w:rsid w:val="008D5886"/>
    <w:rsid w:val="008D6E28"/>
    <w:rsid w:val="008D7FA3"/>
    <w:rsid w:val="008E1A91"/>
    <w:rsid w:val="008E2254"/>
    <w:rsid w:val="008E3553"/>
    <w:rsid w:val="008E38FE"/>
    <w:rsid w:val="008E49EC"/>
    <w:rsid w:val="008E55FC"/>
    <w:rsid w:val="008E5D16"/>
    <w:rsid w:val="008E7B64"/>
    <w:rsid w:val="008F02F0"/>
    <w:rsid w:val="008F1A69"/>
    <w:rsid w:val="008F2AC3"/>
    <w:rsid w:val="008F2D4E"/>
    <w:rsid w:val="008F2F45"/>
    <w:rsid w:val="008F308C"/>
    <w:rsid w:val="008F4C57"/>
    <w:rsid w:val="008F505B"/>
    <w:rsid w:val="008F57F1"/>
    <w:rsid w:val="008F67EC"/>
    <w:rsid w:val="008F7439"/>
    <w:rsid w:val="008F78BD"/>
    <w:rsid w:val="0090002C"/>
    <w:rsid w:val="00900839"/>
    <w:rsid w:val="00900A4B"/>
    <w:rsid w:val="00903C36"/>
    <w:rsid w:val="009042B8"/>
    <w:rsid w:val="009044E2"/>
    <w:rsid w:val="00904760"/>
    <w:rsid w:val="009049E9"/>
    <w:rsid w:val="00904C86"/>
    <w:rsid w:val="00905327"/>
    <w:rsid w:val="00906E0E"/>
    <w:rsid w:val="009070F4"/>
    <w:rsid w:val="00907877"/>
    <w:rsid w:val="00907A65"/>
    <w:rsid w:val="00907CAB"/>
    <w:rsid w:val="00910E9A"/>
    <w:rsid w:val="00910F26"/>
    <w:rsid w:val="00911507"/>
    <w:rsid w:val="00911E11"/>
    <w:rsid w:val="0091275C"/>
    <w:rsid w:val="009139F0"/>
    <w:rsid w:val="009178B0"/>
    <w:rsid w:val="00920418"/>
    <w:rsid w:val="00920E1C"/>
    <w:rsid w:val="00921590"/>
    <w:rsid w:val="00922001"/>
    <w:rsid w:val="009221DF"/>
    <w:rsid w:val="009221EB"/>
    <w:rsid w:val="009227AC"/>
    <w:rsid w:val="00922EC2"/>
    <w:rsid w:val="009241E6"/>
    <w:rsid w:val="009248ED"/>
    <w:rsid w:val="009268A4"/>
    <w:rsid w:val="00927291"/>
    <w:rsid w:val="0092774C"/>
    <w:rsid w:val="00931B45"/>
    <w:rsid w:val="00931C94"/>
    <w:rsid w:val="009324BC"/>
    <w:rsid w:val="00932FB0"/>
    <w:rsid w:val="00933595"/>
    <w:rsid w:val="0093423C"/>
    <w:rsid w:val="009350C0"/>
    <w:rsid w:val="0093527A"/>
    <w:rsid w:val="009359CF"/>
    <w:rsid w:val="00937398"/>
    <w:rsid w:val="00937C64"/>
    <w:rsid w:val="00940756"/>
    <w:rsid w:val="0094080C"/>
    <w:rsid w:val="00940D90"/>
    <w:rsid w:val="009424C6"/>
    <w:rsid w:val="00942881"/>
    <w:rsid w:val="009438C3"/>
    <w:rsid w:val="00944559"/>
    <w:rsid w:val="00944C03"/>
    <w:rsid w:val="00944FA0"/>
    <w:rsid w:val="009456F9"/>
    <w:rsid w:val="00945A87"/>
    <w:rsid w:val="00945C51"/>
    <w:rsid w:val="009470D1"/>
    <w:rsid w:val="00947CBF"/>
    <w:rsid w:val="009505FB"/>
    <w:rsid w:val="0095086F"/>
    <w:rsid w:val="009513B8"/>
    <w:rsid w:val="00951D02"/>
    <w:rsid w:val="009534C7"/>
    <w:rsid w:val="00954DA5"/>
    <w:rsid w:val="00954EE1"/>
    <w:rsid w:val="00955ACC"/>
    <w:rsid w:val="00956A08"/>
    <w:rsid w:val="00956AA1"/>
    <w:rsid w:val="00956DE7"/>
    <w:rsid w:val="00957BC5"/>
    <w:rsid w:val="00960A65"/>
    <w:rsid w:val="00960D57"/>
    <w:rsid w:val="0096159B"/>
    <w:rsid w:val="00963235"/>
    <w:rsid w:val="0096516B"/>
    <w:rsid w:val="00965850"/>
    <w:rsid w:val="00965A5E"/>
    <w:rsid w:val="00966260"/>
    <w:rsid w:val="009662BE"/>
    <w:rsid w:val="009668FB"/>
    <w:rsid w:val="00966C95"/>
    <w:rsid w:val="00970C19"/>
    <w:rsid w:val="009714E4"/>
    <w:rsid w:val="009719ED"/>
    <w:rsid w:val="00972505"/>
    <w:rsid w:val="00972D80"/>
    <w:rsid w:val="009748CA"/>
    <w:rsid w:val="009752FA"/>
    <w:rsid w:val="00975CEA"/>
    <w:rsid w:val="00975E71"/>
    <w:rsid w:val="0097720F"/>
    <w:rsid w:val="009811C0"/>
    <w:rsid w:val="0098392C"/>
    <w:rsid w:val="009841ED"/>
    <w:rsid w:val="009849A8"/>
    <w:rsid w:val="009858D0"/>
    <w:rsid w:val="009859F4"/>
    <w:rsid w:val="00986821"/>
    <w:rsid w:val="0099225A"/>
    <w:rsid w:val="009926BC"/>
    <w:rsid w:val="00993A1C"/>
    <w:rsid w:val="0099491A"/>
    <w:rsid w:val="00994B7C"/>
    <w:rsid w:val="00994F06"/>
    <w:rsid w:val="00995200"/>
    <w:rsid w:val="0099524E"/>
    <w:rsid w:val="0099532A"/>
    <w:rsid w:val="00997167"/>
    <w:rsid w:val="009A0A19"/>
    <w:rsid w:val="009A407B"/>
    <w:rsid w:val="009A4312"/>
    <w:rsid w:val="009A48B1"/>
    <w:rsid w:val="009A529D"/>
    <w:rsid w:val="009A61ED"/>
    <w:rsid w:val="009A6567"/>
    <w:rsid w:val="009A673C"/>
    <w:rsid w:val="009A72FD"/>
    <w:rsid w:val="009A7EDA"/>
    <w:rsid w:val="009B074C"/>
    <w:rsid w:val="009B0B25"/>
    <w:rsid w:val="009B0CE9"/>
    <w:rsid w:val="009B15E8"/>
    <w:rsid w:val="009B2455"/>
    <w:rsid w:val="009B2524"/>
    <w:rsid w:val="009B3514"/>
    <w:rsid w:val="009B3657"/>
    <w:rsid w:val="009B3871"/>
    <w:rsid w:val="009B3B79"/>
    <w:rsid w:val="009B3F19"/>
    <w:rsid w:val="009B44E7"/>
    <w:rsid w:val="009B614B"/>
    <w:rsid w:val="009B79B7"/>
    <w:rsid w:val="009C056B"/>
    <w:rsid w:val="009C0A1B"/>
    <w:rsid w:val="009C0DCC"/>
    <w:rsid w:val="009C1664"/>
    <w:rsid w:val="009C178A"/>
    <w:rsid w:val="009C2470"/>
    <w:rsid w:val="009C4877"/>
    <w:rsid w:val="009C546A"/>
    <w:rsid w:val="009C5A94"/>
    <w:rsid w:val="009C78E7"/>
    <w:rsid w:val="009C7991"/>
    <w:rsid w:val="009D06E9"/>
    <w:rsid w:val="009D11A8"/>
    <w:rsid w:val="009D1BC1"/>
    <w:rsid w:val="009D1CF9"/>
    <w:rsid w:val="009D2EBB"/>
    <w:rsid w:val="009D3AD0"/>
    <w:rsid w:val="009D3CBF"/>
    <w:rsid w:val="009D504F"/>
    <w:rsid w:val="009D586E"/>
    <w:rsid w:val="009D5949"/>
    <w:rsid w:val="009D7A9D"/>
    <w:rsid w:val="009E039E"/>
    <w:rsid w:val="009E2FFE"/>
    <w:rsid w:val="009E3776"/>
    <w:rsid w:val="009E3F02"/>
    <w:rsid w:val="009E46B5"/>
    <w:rsid w:val="009E4B2C"/>
    <w:rsid w:val="009E703F"/>
    <w:rsid w:val="009F04C9"/>
    <w:rsid w:val="009F117C"/>
    <w:rsid w:val="009F2B9A"/>
    <w:rsid w:val="009F3572"/>
    <w:rsid w:val="009F370E"/>
    <w:rsid w:val="009F41DC"/>
    <w:rsid w:val="009F4EF6"/>
    <w:rsid w:val="009F5ED6"/>
    <w:rsid w:val="009F6F05"/>
    <w:rsid w:val="009F70FE"/>
    <w:rsid w:val="009F73DD"/>
    <w:rsid w:val="009F7DD4"/>
    <w:rsid w:val="009F7F97"/>
    <w:rsid w:val="00A0087D"/>
    <w:rsid w:val="00A00EB1"/>
    <w:rsid w:val="00A01476"/>
    <w:rsid w:val="00A01863"/>
    <w:rsid w:val="00A02501"/>
    <w:rsid w:val="00A02DC5"/>
    <w:rsid w:val="00A03843"/>
    <w:rsid w:val="00A0464A"/>
    <w:rsid w:val="00A04BA3"/>
    <w:rsid w:val="00A04BF8"/>
    <w:rsid w:val="00A06DF1"/>
    <w:rsid w:val="00A07BD7"/>
    <w:rsid w:val="00A11308"/>
    <w:rsid w:val="00A113D0"/>
    <w:rsid w:val="00A11E56"/>
    <w:rsid w:val="00A11E95"/>
    <w:rsid w:val="00A11F6B"/>
    <w:rsid w:val="00A125E9"/>
    <w:rsid w:val="00A14432"/>
    <w:rsid w:val="00A1462D"/>
    <w:rsid w:val="00A14E69"/>
    <w:rsid w:val="00A14F81"/>
    <w:rsid w:val="00A157D9"/>
    <w:rsid w:val="00A15993"/>
    <w:rsid w:val="00A15B63"/>
    <w:rsid w:val="00A15E26"/>
    <w:rsid w:val="00A1761B"/>
    <w:rsid w:val="00A178E7"/>
    <w:rsid w:val="00A17911"/>
    <w:rsid w:val="00A17AE7"/>
    <w:rsid w:val="00A17D0B"/>
    <w:rsid w:val="00A20A7F"/>
    <w:rsid w:val="00A20D79"/>
    <w:rsid w:val="00A21AAB"/>
    <w:rsid w:val="00A21ECC"/>
    <w:rsid w:val="00A21FB7"/>
    <w:rsid w:val="00A22596"/>
    <w:rsid w:val="00A22FD3"/>
    <w:rsid w:val="00A24202"/>
    <w:rsid w:val="00A26756"/>
    <w:rsid w:val="00A26A9F"/>
    <w:rsid w:val="00A26CDB"/>
    <w:rsid w:val="00A3038E"/>
    <w:rsid w:val="00A311D1"/>
    <w:rsid w:val="00A3138E"/>
    <w:rsid w:val="00A3242C"/>
    <w:rsid w:val="00A32B80"/>
    <w:rsid w:val="00A33B10"/>
    <w:rsid w:val="00A340ED"/>
    <w:rsid w:val="00A35F8F"/>
    <w:rsid w:val="00A3717C"/>
    <w:rsid w:val="00A374DE"/>
    <w:rsid w:val="00A41D88"/>
    <w:rsid w:val="00A422AC"/>
    <w:rsid w:val="00A427D1"/>
    <w:rsid w:val="00A42C7A"/>
    <w:rsid w:val="00A42E6C"/>
    <w:rsid w:val="00A43171"/>
    <w:rsid w:val="00A44724"/>
    <w:rsid w:val="00A4536A"/>
    <w:rsid w:val="00A4665B"/>
    <w:rsid w:val="00A47495"/>
    <w:rsid w:val="00A47F28"/>
    <w:rsid w:val="00A5039E"/>
    <w:rsid w:val="00A51057"/>
    <w:rsid w:val="00A52067"/>
    <w:rsid w:val="00A5270D"/>
    <w:rsid w:val="00A529E4"/>
    <w:rsid w:val="00A52DB9"/>
    <w:rsid w:val="00A5371B"/>
    <w:rsid w:val="00A53D1F"/>
    <w:rsid w:val="00A54376"/>
    <w:rsid w:val="00A548A8"/>
    <w:rsid w:val="00A55245"/>
    <w:rsid w:val="00A552A5"/>
    <w:rsid w:val="00A55536"/>
    <w:rsid w:val="00A55CAC"/>
    <w:rsid w:val="00A5604B"/>
    <w:rsid w:val="00A57034"/>
    <w:rsid w:val="00A6012A"/>
    <w:rsid w:val="00A60535"/>
    <w:rsid w:val="00A60573"/>
    <w:rsid w:val="00A6058E"/>
    <w:rsid w:val="00A636E3"/>
    <w:rsid w:val="00A649EA"/>
    <w:rsid w:val="00A65F37"/>
    <w:rsid w:val="00A66809"/>
    <w:rsid w:val="00A67090"/>
    <w:rsid w:val="00A67285"/>
    <w:rsid w:val="00A6751F"/>
    <w:rsid w:val="00A67A97"/>
    <w:rsid w:val="00A7107E"/>
    <w:rsid w:val="00A71364"/>
    <w:rsid w:val="00A72A18"/>
    <w:rsid w:val="00A7301D"/>
    <w:rsid w:val="00A733C6"/>
    <w:rsid w:val="00A73922"/>
    <w:rsid w:val="00A74081"/>
    <w:rsid w:val="00A74D42"/>
    <w:rsid w:val="00A752E3"/>
    <w:rsid w:val="00A76A95"/>
    <w:rsid w:val="00A80BE9"/>
    <w:rsid w:val="00A81D4B"/>
    <w:rsid w:val="00A81DA1"/>
    <w:rsid w:val="00A81F58"/>
    <w:rsid w:val="00A83AF4"/>
    <w:rsid w:val="00A84473"/>
    <w:rsid w:val="00A84C27"/>
    <w:rsid w:val="00A854AC"/>
    <w:rsid w:val="00A85562"/>
    <w:rsid w:val="00A85AD0"/>
    <w:rsid w:val="00A86603"/>
    <w:rsid w:val="00A86B88"/>
    <w:rsid w:val="00A86CFC"/>
    <w:rsid w:val="00A870F6"/>
    <w:rsid w:val="00A872A9"/>
    <w:rsid w:val="00A919F9"/>
    <w:rsid w:val="00A91E69"/>
    <w:rsid w:val="00A922CC"/>
    <w:rsid w:val="00A92DAC"/>
    <w:rsid w:val="00A93347"/>
    <w:rsid w:val="00A9475C"/>
    <w:rsid w:val="00A94A9C"/>
    <w:rsid w:val="00A9503E"/>
    <w:rsid w:val="00A95BA4"/>
    <w:rsid w:val="00A95EB2"/>
    <w:rsid w:val="00AA1393"/>
    <w:rsid w:val="00AA2D14"/>
    <w:rsid w:val="00AA3AC4"/>
    <w:rsid w:val="00AA50C8"/>
    <w:rsid w:val="00AA5171"/>
    <w:rsid w:val="00AA6743"/>
    <w:rsid w:val="00AA6E7A"/>
    <w:rsid w:val="00AB08EE"/>
    <w:rsid w:val="00AB0B17"/>
    <w:rsid w:val="00AB0B3D"/>
    <w:rsid w:val="00AB1D57"/>
    <w:rsid w:val="00AB2D37"/>
    <w:rsid w:val="00AB3FC6"/>
    <w:rsid w:val="00AB45BF"/>
    <w:rsid w:val="00AB4C28"/>
    <w:rsid w:val="00AB566A"/>
    <w:rsid w:val="00AB5BAF"/>
    <w:rsid w:val="00AB6A2C"/>
    <w:rsid w:val="00AB79E9"/>
    <w:rsid w:val="00AB7D66"/>
    <w:rsid w:val="00AC0858"/>
    <w:rsid w:val="00AC0D61"/>
    <w:rsid w:val="00AC0F94"/>
    <w:rsid w:val="00AC363A"/>
    <w:rsid w:val="00AC3783"/>
    <w:rsid w:val="00AC3E00"/>
    <w:rsid w:val="00AC3E56"/>
    <w:rsid w:val="00AC442F"/>
    <w:rsid w:val="00AC64D9"/>
    <w:rsid w:val="00AC69F2"/>
    <w:rsid w:val="00AC724B"/>
    <w:rsid w:val="00AC7CAF"/>
    <w:rsid w:val="00AC7D24"/>
    <w:rsid w:val="00AD13F8"/>
    <w:rsid w:val="00AD1E03"/>
    <w:rsid w:val="00AD1E58"/>
    <w:rsid w:val="00AD2DD8"/>
    <w:rsid w:val="00AD3312"/>
    <w:rsid w:val="00AD46AE"/>
    <w:rsid w:val="00AD4FA0"/>
    <w:rsid w:val="00AD5142"/>
    <w:rsid w:val="00AD56F6"/>
    <w:rsid w:val="00AE0C9B"/>
    <w:rsid w:val="00AE1950"/>
    <w:rsid w:val="00AE24D1"/>
    <w:rsid w:val="00AE2DD0"/>
    <w:rsid w:val="00AE37C6"/>
    <w:rsid w:val="00AE4CEB"/>
    <w:rsid w:val="00AE5EE3"/>
    <w:rsid w:val="00AE5F2E"/>
    <w:rsid w:val="00AE6C1C"/>
    <w:rsid w:val="00AE760C"/>
    <w:rsid w:val="00AF0A57"/>
    <w:rsid w:val="00AF114F"/>
    <w:rsid w:val="00AF1DF3"/>
    <w:rsid w:val="00AF3385"/>
    <w:rsid w:val="00AF411E"/>
    <w:rsid w:val="00AF4E7D"/>
    <w:rsid w:val="00AF54BB"/>
    <w:rsid w:val="00AF61B1"/>
    <w:rsid w:val="00AF6A4B"/>
    <w:rsid w:val="00AF7618"/>
    <w:rsid w:val="00AF7698"/>
    <w:rsid w:val="00AF7D1E"/>
    <w:rsid w:val="00B00777"/>
    <w:rsid w:val="00B00A6F"/>
    <w:rsid w:val="00B011A6"/>
    <w:rsid w:val="00B0146E"/>
    <w:rsid w:val="00B01625"/>
    <w:rsid w:val="00B04884"/>
    <w:rsid w:val="00B0528F"/>
    <w:rsid w:val="00B079BD"/>
    <w:rsid w:val="00B1012A"/>
    <w:rsid w:val="00B10D01"/>
    <w:rsid w:val="00B10D7F"/>
    <w:rsid w:val="00B13FAC"/>
    <w:rsid w:val="00B14E3E"/>
    <w:rsid w:val="00B150D5"/>
    <w:rsid w:val="00B16259"/>
    <w:rsid w:val="00B16E97"/>
    <w:rsid w:val="00B17796"/>
    <w:rsid w:val="00B21B83"/>
    <w:rsid w:val="00B22594"/>
    <w:rsid w:val="00B23922"/>
    <w:rsid w:val="00B24126"/>
    <w:rsid w:val="00B24157"/>
    <w:rsid w:val="00B24A47"/>
    <w:rsid w:val="00B258C6"/>
    <w:rsid w:val="00B2644C"/>
    <w:rsid w:val="00B269F7"/>
    <w:rsid w:val="00B26F14"/>
    <w:rsid w:val="00B2791B"/>
    <w:rsid w:val="00B308E3"/>
    <w:rsid w:val="00B32F7B"/>
    <w:rsid w:val="00B331E2"/>
    <w:rsid w:val="00B3492F"/>
    <w:rsid w:val="00B356F3"/>
    <w:rsid w:val="00B35A4E"/>
    <w:rsid w:val="00B36918"/>
    <w:rsid w:val="00B3727A"/>
    <w:rsid w:val="00B37516"/>
    <w:rsid w:val="00B37B6A"/>
    <w:rsid w:val="00B41D0B"/>
    <w:rsid w:val="00B425EC"/>
    <w:rsid w:val="00B440BA"/>
    <w:rsid w:val="00B44188"/>
    <w:rsid w:val="00B44210"/>
    <w:rsid w:val="00B45803"/>
    <w:rsid w:val="00B47C3C"/>
    <w:rsid w:val="00B47F69"/>
    <w:rsid w:val="00B500E7"/>
    <w:rsid w:val="00B508FE"/>
    <w:rsid w:val="00B50CA2"/>
    <w:rsid w:val="00B54097"/>
    <w:rsid w:val="00B5503B"/>
    <w:rsid w:val="00B558C9"/>
    <w:rsid w:val="00B55FEF"/>
    <w:rsid w:val="00B57A4E"/>
    <w:rsid w:val="00B60A63"/>
    <w:rsid w:val="00B60F4C"/>
    <w:rsid w:val="00B61B5C"/>
    <w:rsid w:val="00B62420"/>
    <w:rsid w:val="00B63014"/>
    <w:rsid w:val="00B6325B"/>
    <w:rsid w:val="00B64177"/>
    <w:rsid w:val="00B647C5"/>
    <w:rsid w:val="00B65DC1"/>
    <w:rsid w:val="00B6761C"/>
    <w:rsid w:val="00B67676"/>
    <w:rsid w:val="00B70687"/>
    <w:rsid w:val="00B71D89"/>
    <w:rsid w:val="00B726F9"/>
    <w:rsid w:val="00B72E42"/>
    <w:rsid w:val="00B7390C"/>
    <w:rsid w:val="00B746B7"/>
    <w:rsid w:val="00B75542"/>
    <w:rsid w:val="00B758D8"/>
    <w:rsid w:val="00B75FBA"/>
    <w:rsid w:val="00B76543"/>
    <w:rsid w:val="00B7677E"/>
    <w:rsid w:val="00B7695D"/>
    <w:rsid w:val="00B76DE5"/>
    <w:rsid w:val="00B76FE0"/>
    <w:rsid w:val="00B77AFA"/>
    <w:rsid w:val="00B77CB2"/>
    <w:rsid w:val="00B804C3"/>
    <w:rsid w:val="00B80AB2"/>
    <w:rsid w:val="00B80E5F"/>
    <w:rsid w:val="00B811F5"/>
    <w:rsid w:val="00B81F33"/>
    <w:rsid w:val="00B821F3"/>
    <w:rsid w:val="00B83105"/>
    <w:rsid w:val="00B853E6"/>
    <w:rsid w:val="00B86700"/>
    <w:rsid w:val="00B8734A"/>
    <w:rsid w:val="00B938E0"/>
    <w:rsid w:val="00B9457C"/>
    <w:rsid w:val="00B96418"/>
    <w:rsid w:val="00B96FFB"/>
    <w:rsid w:val="00B97747"/>
    <w:rsid w:val="00BA17C3"/>
    <w:rsid w:val="00BA1E13"/>
    <w:rsid w:val="00BA27E6"/>
    <w:rsid w:val="00BA2C31"/>
    <w:rsid w:val="00BA326E"/>
    <w:rsid w:val="00BA39AB"/>
    <w:rsid w:val="00BA3E3F"/>
    <w:rsid w:val="00BA4679"/>
    <w:rsid w:val="00BA5DAB"/>
    <w:rsid w:val="00BA72FB"/>
    <w:rsid w:val="00BA7984"/>
    <w:rsid w:val="00BB020D"/>
    <w:rsid w:val="00BB0981"/>
    <w:rsid w:val="00BB0FC6"/>
    <w:rsid w:val="00BB32CC"/>
    <w:rsid w:val="00BB4FCA"/>
    <w:rsid w:val="00BB504F"/>
    <w:rsid w:val="00BB58CB"/>
    <w:rsid w:val="00BB5F02"/>
    <w:rsid w:val="00BB7CDD"/>
    <w:rsid w:val="00BC0C61"/>
    <w:rsid w:val="00BC16AE"/>
    <w:rsid w:val="00BC1805"/>
    <w:rsid w:val="00BC1CAF"/>
    <w:rsid w:val="00BC47C6"/>
    <w:rsid w:val="00BC4E42"/>
    <w:rsid w:val="00BC6067"/>
    <w:rsid w:val="00BC67DB"/>
    <w:rsid w:val="00BC701B"/>
    <w:rsid w:val="00BC7038"/>
    <w:rsid w:val="00BD06D3"/>
    <w:rsid w:val="00BD15F8"/>
    <w:rsid w:val="00BD1DA3"/>
    <w:rsid w:val="00BD289D"/>
    <w:rsid w:val="00BD29DE"/>
    <w:rsid w:val="00BD3661"/>
    <w:rsid w:val="00BD3D82"/>
    <w:rsid w:val="00BD3FE1"/>
    <w:rsid w:val="00BD480E"/>
    <w:rsid w:val="00BD6AE4"/>
    <w:rsid w:val="00BD6C8B"/>
    <w:rsid w:val="00BD79E4"/>
    <w:rsid w:val="00BE0D31"/>
    <w:rsid w:val="00BE3BFD"/>
    <w:rsid w:val="00BE3D1B"/>
    <w:rsid w:val="00BE4092"/>
    <w:rsid w:val="00BE567C"/>
    <w:rsid w:val="00BE61E8"/>
    <w:rsid w:val="00BE6EB7"/>
    <w:rsid w:val="00BE715F"/>
    <w:rsid w:val="00BF022C"/>
    <w:rsid w:val="00BF0E15"/>
    <w:rsid w:val="00BF120B"/>
    <w:rsid w:val="00BF1D06"/>
    <w:rsid w:val="00BF2963"/>
    <w:rsid w:val="00BF3500"/>
    <w:rsid w:val="00BF3B2F"/>
    <w:rsid w:val="00BF3FA6"/>
    <w:rsid w:val="00BF4443"/>
    <w:rsid w:val="00BF4C25"/>
    <w:rsid w:val="00BF5252"/>
    <w:rsid w:val="00BF6A2C"/>
    <w:rsid w:val="00BF6C20"/>
    <w:rsid w:val="00BF7BD5"/>
    <w:rsid w:val="00BF7F98"/>
    <w:rsid w:val="00C00BA0"/>
    <w:rsid w:val="00C00F2D"/>
    <w:rsid w:val="00C03548"/>
    <w:rsid w:val="00C0377D"/>
    <w:rsid w:val="00C0382B"/>
    <w:rsid w:val="00C03CDD"/>
    <w:rsid w:val="00C0439F"/>
    <w:rsid w:val="00C04E52"/>
    <w:rsid w:val="00C059A7"/>
    <w:rsid w:val="00C07B5E"/>
    <w:rsid w:val="00C104AE"/>
    <w:rsid w:val="00C10C3B"/>
    <w:rsid w:val="00C116BA"/>
    <w:rsid w:val="00C11DFA"/>
    <w:rsid w:val="00C11FAD"/>
    <w:rsid w:val="00C12270"/>
    <w:rsid w:val="00C12850"/>
    <w:rsid w:val="00C12F67"/>
    <w:rsid w:val="00C12F93"/>
    <w:rsid w:val="00C131E6"/>
    <w:rsid w:val="00C1373B"/>
    <w:rsid w:val="00C137CF"/>
    <w:rsid w:val="00C137E2"/>
    <w:rsid w:val="00C13CE3"/>
    <w:rsid w:val="00C14465"/>
    <w:rsid w:val="00C14CE2"/>
    <w:rsid w:val="00C15F7C"/>
    <w:rsid w:val="00C1625E"/>
    <w:rsid w:val="00C16BCC"/>
    <w:rsid w:val="00C17473"/>
    <w:rsid w:val="00C2095A"/>
    <w:rsid w:val="00C21331"/>
    <w:rsid w:val="00C23961"/>
    <w:rsid w:val="00C23D59"/>
    <w:rsid w:val="00C24F73"/>
    <w:rsid w:val="00C254FB"/>
    <w:rsid w:val="00C258FD"/>
    <w:rsid w:val="00C270D4"/>
    <w:rsid w:val="00C276FA"/>
    <w:rsid w:val="00C27735"/>
    <w:rsid w:val="00C3090F"/>
    <w:rsid w:val="00C30F96"/>
    <w:rsid w:val="00C31358"/>
    <w:rsid w:val="00C314BF"/>
    <w:rsid w:val="00C31808"/>
    <w:rsid w:val="00C33A54"/>
    <w:rsid w:val="00C347BE"/>
    <w:rsid w:val="00C35225"/>
    <w:rsid w:val="00C362A3"/>
    <w:rsid w:val="00C3734C"/>
    <w:rsid w:val="00C3799C"/>
    <w:rsid w:val="00C41D42"/>
    <w:rsid w:val="00C42DB3"/>
    <w:rsid w:val="00C4333B"/>
    <w:rsid w:val="00C43F6E"/>
    <w:rsid w:val="00C44339"/>
    <w:rsid w:val="00C4491A"/>
    <w:rsid w:val="00C45DC0"/>
    <w:rsid w:val="00C466E0"/>
    <w:rsid w:val="00C46889"/>
    <w:rsid w:val="00C46AF5"/>
    <w:rsid w:val="00C47DE7"/>
    <w:rsid w:val="00C500FE"/>
    <w:rsid w:val="00C501D2"/>
    <w:rsid w:val="00C51900"/>
    <w:rsid w:val="00C5192D"/>
    <w:rsid w:val="00C531AE"/>
    <w:rsid w:val="00C533B3"/>
    <w:rsid w:val="00C53AF7"/>
    <w:rsid w:val="00C53BC1"/>
    <w:rsid w:val="00C53E8F"/>
    <w:rsid w:val="00C54156"/>
    <w:rsid w:val="00C543F8"/>
    <w:rsid w:val="00C55869"/>
    <w:rsid w:val="00C55C1F"/>
    <w:rsid w:val="00C561B1"/>
    <w:rsid w:val="00C56A5E"/>
    <w:rsid w:val="00C56D62"/>
    <w:rsid w:val="00C57AEA"/>
    <w:rsid w:val="00C61A70"/>
    <w:rsid w:val="00C62297"/>
    <w:rsid w:val="00C623BB"/>
    <w:rsid w:val="00C62C50"/>
    <w:rsid w:val="00C62CEC"/>
    <w:rsid w:val="00C64A88"/>
    <w:rsid w:val="00C65839"/>
    <w:rsid w:val="00C6663C"/>
    <w:rsid w:val="00C66CD0"/>
    <w:rsid w:val="00C6727C"/>
    <w:rsid w:val="00C6737D"/>
    <w:rsid w:val="00C72124"/>
    <w:rsid w:val="00C73610"/>
    <w:rsid w:val="00C737A2"/>
    <w:rsid w:val="00C73C2D"/>
    <w:rsid w:val="00C74B8B"/>
    <w:rsid w:val="00C74E58"/>
    <w:rsid w:val="00C76C19"/>
    <w:rsid w:val="00C778B7"/>
    <w:rsid w:val="00C77E43"/>
    <w:rsid w:val="00C77F18"/>
    <w:rsid w:val="00C804AC"/>
    <w:rsid w:val="00C81182"/>
    <w:rsid w:val="00C82B4E"/>
    <w:rsid w:val="00C838F9"/>
    <w:rsid w:val="00C8599B"/>
    <w:rsid w:val="00C85DC7"/>
    <w:rsid w:val="00C86866"/>
    <w:rsid w:val="00C906BB"/>
    <w:rsid w:val="00C92122"/>
    <w:rsid w:val="00C92C40"/>
    <w:rsid w:val="00C92C67"/>
    <w:rsid w:val="00C93D78"/>
    <w:rsid w:val="00C957A3"/>
    <w:rsid w:val="00C96279"/>
    <w:rsid w:val="00C96B70"/>
    <w:rsid w:val="00C973E6"/>
    <w:rsid w:val="00CA0BEA"/>
    <w:rsid w:val="00CA1875"/>
    <w:rsid w:val="00CA232C"/>
    <w:rsid w:val="00CA26C6"/>
    <w:rsid w:val="00CA290C"/>
    <w:rsid w:val="00CA30EB"/>
    <w:rsid w:val="00CA35D3"/>
    <w:rsid w:val="00CA36F3"/>
    <w:rsid w:val="00CA4018"/>
    <w:rsid w:val="00CA4D7E"/>
    <w:rsid w:val="00CA5BB8"/>
    <w:rsid w:val="00CA6101"/>
    <w:rsid w:val="00CA626A"/>
    <w:rsid w:val="00CA6A27"/>
    <w:rsid w:val="00CA730D"/>
    <w:rsid w:val="00CA7B17"/>
    <w:rsid w:val="00CB06EE"/>
    <w:rsid w:val="00CB0DAB"/>
    <w:rsid w:val="00CB2A00"/>
    <w:rsid w:val="00CB2B5A"/>
    <w:rsid w:val="00CB550F"/>
    <w:rsid w:val="00CB6B01"/>
    <w:rsid w:val="00CC0C29"/>
    <w:rsid w:val="00CC4E8C"/>
    <w:rsid w:val="00CC511D"/>
    <w:rsid w:val="00CC51F3"/>
    <w:rsid w:val="00CC5296"/>
    <w:rsid w:val="00CC6574"/>
    <w:rsid w:val="00CC6F89"/>
    <w:rsid w:val="00CC737D"/>
    <w:rsid w:val="00CC7B61"/>
    <w:rsid w:val="00CC7E52"/>
    <w:rsid w:val="00CD2545"/>
    <w:rsid w:val="00CD27D2"/>
    <w:rsid w:val="00CD2D5F"/>
    <w:rsid w:val="00CD526E"/>
    <w:rsid w:val="00CD5564"/>
    <w:rsid w:val="00CD5D9E"/>
    <w:rsid w:val="00CD7328"/>
    <w:rsid w:val="00CE0484"/>
    <w:rsid w:val="00CE05A1"/>
    <w:rsid w:val="00CE1243"/>
    <w:rsid w:val="00CE16BE"/>
    <w:rsid w:val="00CE1857"/>
    <w:rsid w:val="00CE1ADB"/>
    <w:rsid w:val="00CE232C"/>
    <w:rsid w:val="00CE331A"/>
    <w:rsid w:val="00CE36D2"/>
    <w:rsid w:val="00CE3822"/>
    <w:rsid w:val="00CE397F"/>
    <w:rsid w:val="00CE3B04"/>
    <w:rsid w:val="00CE442E"/>
    <w:rsid w:val="00CE4477"/>
    <w:rsid w:val="00CE4F01"/>
    <w:rsid w:val="00CE53A2"/>
    <w:rsid w:val="00CE6B20"/>
    <w:rsid w:val="00CE6BEB"/>
    <w:rsid w:val="00CE6DE2"/>
    <w:rsid w:val="00CE7E15"/>
    <w:rsid w:val="00CF0950"/>
    <w:rsid w:val="00CF1C1E"/>
    <w:rsid w:val="00CF2C13"/>
    <w:rsid w:val="00CF36D3"/>
    <w:rsid w:val="00CF422F"/>
    <w:rsid w:val="00CF457E"/>
    <w:rsid w:val="00CF4B25"/>
    <w:rsid w:val="00CF4F15"/>
    <w:rsid w:val="00CF534B"/>
    <w:rsid w:val="00CF6429"/>
    <w:rsid w:val="00CF64D0"/>
    <w:rsid w:val="00CF6664"/>
    <w:rsid w:val="00CF7968"/>
    <w:rsid w:val="00D004DA"/>
    <w:rsid w:val="00D014AB"/>
    <w:rsid w:val="00D03E8B"/>
    <w:rsid w:val="00D03FB1"/>
    <w:rsid w:val="00D050FB"/>
    <w:rsid w:val="00D059D4"/>
    <w:rsid w:val="00D06C01"/>
    <w:rsid w:val="00D07857"/>
    <w:rsid w:val="00D07CBE"/>
    <w:rsid w:val="00D10CAA"/>
    <w:rsid w:val="00D127FF"/>
    <w:rsid w:val="00D12B47"/>
    <w:rsid w:val="00D135D0"/>
    <w:rsid w:val="00D1386B"/>
    <w:rsid w:val="00D13BCA"/>
    <w:rsid w:val="00D16333"/>
    <w:rsid w:val="00D163E7"/>
    <w:rsid w:val="00D20BDE"/>
    <w:rsid w:val="00D20DFF"/>
    <w:rsid w:val="00D21C60"/>
    <w:rsid w:val="00D22547"/>
    <w:rsid w:val="00D22C63"/>
    <w:rsid w:val="00D24E6E"/>
    <w:rsid w:val="00D25DC0"/>
    <w:rsid w:val="00D26651"/>
    <w:rsid w:val="00D26AEF"/>
    <w:rsid w:val="00D271D0"/>
    <w:rsid w:val="00D27642"/>
    <w:rsid w:val="00D3058C"/>
    <w:rsid w:val="00D30B12"/>
    <w:rsid w:val="00D30E63"/>
    <w:rsid w:val="00D329BE"/>
    <w:rsid w:val="00D32D19"/>
    <w:rsid w:val="00D33683"/>
    <w:rsid w:val="00D33EF1"/>
    <w:rsid w:val="00D3481D"/>
    <w:rsid w:val="00D34997"/>
    <w:rsid w:val="00D350D1"/>
    <w:rsid w:val="00D37D0E"/>
    <w:rsid w:val="00D37DB4"/>
    <w:rsid w:val="00D40363"/>
    <w:rsid w:val="00D409EF"/>
    <w:rsid w:val="00D40FC4"/>
    <w:rsid w:val="00D41766"/>
    <w:rsid w:val="00D41A50"/>
    <w:rsid w:val="00D41E76"/>
    <w:rsid w:val="00D42C8B"/>
    <w:rsid w:val="00D446D7"/>
    <w:rsid w:val="00D460E0"/>
    <w:rsid w:val="00D46E72"/>
    <w:rsid w:val="00D50EC6"/>
    <w:rsid w:val="00D50FBC"/>
    <w:rsid w:val="00D51155"/>
    <w:rsid w:val="00D5206C"/>
    <w:rsid w:val="00D5302B"/>
    <w:rsid w:val="00D53330"/>
    <w:rsid w:val="00D534EA"/>
    <w:rsid w:val="00D54F7B"/>
    <w:rsid w:val="00D558B4"/>
    <w:rsid w:val="00D56088"/>
    <w:rsid w:val="00D561BE"/>
    <w:rsid w:val="00D635FD"/>
    <w:rsid w:val="00D63ADB"/>
    <w:rsid w:val="00D648F0"/>
    <w:rsid w:val="00D66BAA"/>
    <w:rsid w:val="00D66EEF"/>
    <w:rsid w:val="00D6752E"/>
    <w:rsid w:val="00D6797A"/>
    <w:rsid w:val="00D7022F"/>
    <w:rsid w:val="00D72D0B"/>
    <w:rsid w:val="00D73DD4"/>
    <w:rsid w:val="00D7407A"/>
    <w:rsid w:val="00D742DE"/>
    <w:rsid w:val="00D74BF0"/>
    <w:rsid w:val="00D74D86"/>
    <w:rsid w:val="00D7512B"/>
    <w:rsid w:val="00D75130"/>
    <w:rsid w:val="00D764D8"/>
    <w:rsid w:val="00D770AE"/>
    <w:rsid w:val="00D7731D"/>
    <w:rsid w:val="00D80CC2"/>
    <w:rsid w:val="00D81226"/>
    <w:rsid w:val="00D814FD"/>
    <w:rsid w:val="00D826B9"/>
    <w:rsid w:val="00D82E36"/>
    <w:rsid w:val="00D845EF"/>
    <w:rsid w:val="00D84C5A"/>
    <w:rsid w:val="00D85297"/>
    <w:rsid w:val="00D855FE"/>
    <w:rsid w:val="00D85ADB"/>
    <w:rsid w:val="00D85F54"/>
    <w:rsid w:val="00D86554"/>
    <w:rsid w:val="00D869B1"/>
    <w:rsid w:val="00D8761A"/>
    <w:rsid w:val="00D87E1A"/>
    <w:rsid w:val="00D907E8"/>
    <w:rsid w:val="00D9259A"/>
    <w:rsid w:val="00D92E07"/>
    <w:rsid w:val="00D94156"/>
    <w:rsid w:val="00D94BA9"/>
    <w:rsid w:val="00D97795"/>
    <w:rsid w:val="00DA1B82"/>
    <w:rsid w:val="00DA22BA"/>
    <w:rsid w:val="00DA2A7B"/>
    <w:rsid w:val="00DA30AD"/>
    <w:rsid w:val="00DA32E5"/>
    <w:rsid w:val="00DA468E"/>
    <w:rsid w:val="00DA4B3E"/>
    <w:rsid w:val="00DA6487"/>
    <w:rsid w:val="00DA6E47"/>
    <w:rsid w:val="00DB0B03"/>
    <w:rsid w:val="00DB0E27"/>
    <w:rsid w:val="00DB1595"/>
    <w:rsid w:val="00DB1A87"/>
    <w:rsid w:val="00DB1E76"/>
    <w:rsid w:val="00DB4365"/>
    <w:rsid w:val="00DB5FE4"/>
    <w:rsid w:val="00DB6AC6"/>
    <w:rsid w:val="00DB7628"/>
    <w:rsid w:val="00DB7656"/>
    <w:rsid w:val="00DC1765"/>
    <w:rsid w:val="00DC1842"/>
    <w:rsid w:val="00DC21CF"/>
    <w:rsid w:val="00DC24AB"/>
    <w:rsid w:val="00DC4AC3"/>
    <w:rsid w:val="00DC5F31"/>
    <w:rsid w:val="00DC6071"/>
    <w:rsid w:val="00DC6330"/>
    <w:rsid w:val="00DC7F9B"/>
    <w:rsid w:val="00DD091B"/>
    <w:rsid w:val="00DD18D9"/>
    <w:rsid w:val="00DD1C5F"/>
    <w:rsid w:val="00DD21BB"/>
    <w:rsid w:val="00DD2A87"/>
    <w:rsid w:val="00DD4A2E"/>
    <w:rsid w:val="00DD4E07"/>
    <w:rsid w:val="00DD56CD"/>
    <w:rsid w:val="00DD628C"/>
    <w:rsid w:val="00DD644D"/>
    <w:rsid w:val="00DE00BD"/>
    <w:rsid w:val="00DE0EB9"/>
    <w:rsid w:val="00DE180E"/>
    <w:rsid w:val="00DE1DF0"/>
    <w:rsid w:val="00DE24C0"/>
    <w:rsid w:val="00DE31A7"/>
    <w:rsid w:val="00DE3416"/>
    <w:rsid w:val="00DE360F"/>
    <w:rsid w:val="00DE391F"/>
    <w:rsid w:val="00DE69AE"/>
    <w:rsid w:val="00DF054E"/>
    <w:rsid w:val="00DF0724"/>
    <w:rsid w:val="00DF141C"/>
    <w:rsid w:val="00DF16DA"/>
    <w:rsid w:val="00DF1934"/>
    <w:rsid w:val="00DF1D1B"/>
    <w:rsid w:val="00DF219B"/>
    <w:rsid w:val="00DF2927"/>
    <w:rsid w:val="00DF3CC3"/>
    <w:rsid w:val="00DF411F"/>
    <w:rsid w:val="00DF5921"/>
    <w:rsid w:val="00DF6140"/>
    <w:rsid w:val="00DF651C"/>
    <w:rsid w:val="00DF66FF"/>
    <w:rsid w:val="00DF79E4"/>
    <w:rsid w:val="00DF7F60"/>
    <w:rsid w:val="00E004B1"/>
    <w:rsid w:val="00E00DEF"/>
    <w:rsid w:val="00E0359E"/>
    <w:rsid w:val="00E04840"/>
    <w:rsid w:val="00E04CCE"/>
    <w:rsid w:val="00E0640A"/>
    <w:rsid w:val="00E06C19"/>
    <w:rsid w:val="00E06C5F"/>
    <w:rsid w:val="00E077DF"/>
    <w:rsid w:val="00E07B2D"/>
    <w:rsid w:val="00E07CAA"/>
    <w:rsid w:val="00E10245"/>
    <w:rsid w:val="00E113A4"/>
    <w:rsid w:val="00E11C3A"/>
    <w:rsid w:val="00E12414"/>
    <w:rsid w:val="00E12AEC"/>
    <w:rsid w:val="00E13D1D"/>
    <w:rsid w:val="00E13EFF"/>
    <w:rsid w:val="00E15C96"/>
    <w:rsid w:val="00E16332"/>
    <w:rsid w:val="00E17267"/>
    <w:rsid w:val="00E17485"/>
    <w:rsid w:val="00E17966"/>
    <w:rsid w:val="00E202BE"/>
    <w:rsid w:val="00E20C7C"/>
    <w:rsid w:val="00E20E28"/>
    <w:rsid w:val="00E20F3E"/>
    <w:rsid w:val="00E215B6"/>
    <w:rsid w:val="00E21F0D"/>
    <w:rsid w:val="00E22A44"/>
    <w:rsid w:val="00E22C81"/>
    <w:rsid w:val="00E240FF"/>
    <w:rsid w:val="00E24AA8"/>
    <w:rsid w:val="00E260DB"/>
    <w:rsid w:val="00E2686A"/>
    <w:rsid w:val="00E26C86"/>
    <w:rsid w:val="00E276F2"/>
    <w:rsid w:val="00E278AD"/>
    <w:rsid w:val="00E27D79"/>
    <w:rsid w:val="00E3024D"/>
    <w:rsid w:val="00E32D7D"/>
    <w:rsid w:val="00E332DC"/>
    <w:rsid w:val="00E3477E"/>
    <w:rsid w:val="00E3507D"/>
    <w:rsid w:val="00E35E0A"/>
    <w:rsid w:val="00E35FF4"/>
    <w:rsid w:val="00E3613A"/>
    <w:rsid w:val="00E36790"/>
    <w:rsid w:val="00E36839"/>
    <w:rsid w:val="00E36E05"/>
    <w:rsid w:val="00E371FE"/>
    <w:rsid w:val="00E37A6B"/>
    <w:rsid w:val="00E37B49"/>
    <w:rsid w:val="00E40411"/>
    <w:rsid w:val="00E4278E"/>
    <w:rsid w:val="00E427C4"/>
    <w:rsid w:val="00E428E3"/>
    <w:rsid w:val="00E429DD"/>
    <w:rsid w:val="00E42ED0"/>
    <w:rsid w:val="00E42FEB"/>
    <w:rsid w:val="00E431EC"/>
    <w:rsid w:val="00E43AFA"/>
    <w:rsid w:val="00E443AB"/>
    <w:rsid w:val="00E44F6A"/>
    <w:rsid w:val="00E45393"/>
    <w:rsid w:val="00E45F31"/>
    <w:rsid w:val="00E46759"/>
    <w:rsid w:val="00E4687A"/>
    <w:rsid w:val="00E46E9B"/>
    <w:rsid w:val="00E47A46"/>
    <w:rsid w:val="00E51ED7"/>
    <w:rsid w:val="00E52A4C"/>
    <w:rsid w:val="00E52F11"/>
    <w:rsid w:val="00E53036"/>
    <w:rsid w:val="00E53295"/>
    <w:rsid w:val="00E5370C"/>
    <w:rsid w:val="00E55ECA"/>
    <w:rsid w:val="00E5611B"/>
    <w:rsid w:val="00E56B92"/>
    <w:rsid w:val="00E5708D"/>
    <w:rsid w:val="00E575C0"/>
    <w:rsid w:val="00E57697"/>
    <w:rsid w:val="00E577E3"/>
    <w:rsid w:val="00E601FD"/>
    <w:rsid w:val="00E629F0"/>
    <w:rsid w:val="00E63154"/>
    <w:rsid w:val="00E632A3"/>
    <w:rsid w:val="00E636BD"/>
    <w:rsid w:val="00E63B9D"/>
    <w:rsid w:val="00E63C71"/>
    <w:rsid w:val="00E64EA6"/>
    <w:rsid w:val="00E64F2A"/>
    <w:rsid w:val="00E6503A"/>
    <w:rsid w:val="00E65CBD"/>
    <w:rsid w:val="00E6620C"/>
    <w:rsid w:val="00E66E34"/>
    <w:rsid w:val="00E67073"/>
    <w:rsid w:val="00E703C9"/>
    <w:rsid w:val="00E71CB2"/>
    <w:rsid w:val="00E72369"/>
    <w:rsid w:val="00E72687"/>
    <w:rsid w:val="00E73101"/>
    <w:rsid w:val="00E73512"/>
    <w:rsid w:val="00E749B1"/>
    <w:rsid w:val="00E74D5B"/>
    <w:rsid w:val="00E74F71"/>
    <w:rsid w:val="00E74FED"/>
    <w:rsid w:val="00E776FA"/>
    <w:rsid w:val="00E77C2D"/>
    <w:rsid w:val="00E77F00"/>
    <w:rsid w:val="00E83269"/>
    <w:rsid w:val="00E8411B"/>
    <w:rsid w:val="00E842EF"/>
    <w:rsid w:val="00E8496F"/>
    <w:rsid w:val="00E84D7F"/>
    <w:rsid w:val="00E84E44"/>
    <w:rsid w:val="00E84FEA"/>
    <w:rsid w:val="00E8523B"/>
    <w:rsid w:val="00E85269"/>
    <w:rsid w:val="00E86439"/>
    <w:rsid w:val="00E86ABE"/>
    <w:rsid w:val="00E86FDB"/>
    <w:rsid w:val="00E8709F"/>
    <w:rsid w:val="00E87C69"/>
    <w:rsid w:val="00E9114B"/>
    <w:rsid w:val="00E91183"/>
    <w:rsid w:val="00E917F6"/>
    <w:rsid w:val="00E93BC8"/>
    <w:rsid w:val="00E93F01"/>
    <w:rsid w:val="00E9448A"/>
    <w:rsid w:val="00E94B23"/>
    <w:rsid w:val="00E94EA4"/>
    <w:rsid w:val="00E9503A"/>
    <w:rsid w:val="00E95181"/>
    <w:rsid w:val="00E97388"/>
    <w:rsid w:val="00E97533"/>
    <w:rsid w:val="00EA0040"/>
    <w:rsid w:val="00EA0609"/>
    <w:rsid w:val="00EA0B21"/>
    <w:rsid w:val="00EA13DD"/>
    <w:rsid w:val="00EA1C02"/>
    <w:rsid w:val="00EA2113"/>
    <w:rsid w:val="00EA36D0"/>
    <w:rsid w:val="00EA41DA"/>
    <w:rsid w:val="00EA4E17"/>
    <w:rsid w:val="00EA4F55"/>
    <w:rsid w:val="00EA6494"/>
    <w:rsid w:val="00EA7542"/>
    <w:rsid w:val="00EA76B3"/>
    <w:rsid w:val="00EA7B8F"/>
    <w:rsid w:val="00EA7FA3"/>
    <w:rsid w:val="00EA7FB3"/>
    <w:rsid w:val="00EB0278"/>
    <w:rsid w:val="00EB11D9"/>
    <w:rsid w:val="00EB1866"/>
    <w:rsid w:val="00EB2859"/>
    <w:rsid w:val="00EB30C7"/>
    <w:rsid w:val="00EB30D3"/>
    <w:rsid w:val="00EB32DF"/>
    <w:rsid w:val="00EB4272"/>
    <w:rsid w:val="00EB4533"/>
    <w:rsid w:val="00EB4FA0"/>
    <w:rsid w:val="00EB591C"/>
    <w:rsid w:val="00EB59E8"/>
    <w:rsid w:val="00EB66E3"/>
    <w:rsid w:val="00EB71BB"/>
    <w:rsid w:val="00EB734E"/>
    <w:rsid w:val="00EC157B"/>
    <w:rsid w:val="00EC184B"/>
    <w:rsid w:val="00EC3874"/>
    <w:rsid w:val="00EC39FC"/>
    <w:rsid w:val="00EC3D1C"/>
    <w:rsid w:val="00EC41D9"/>
    <w:rsid w:val="00EC515A"/>
    <w:rsid w:val="00EC6052"/>
    <w:rsid w:val="00EC6269"/>
    <w:rsid w:val="00EC7475"/>
    <w:rsid w:val="00ED039A"/>
    <w:rsid w:val="00ED291E"/>
    <w:rsid w:val="00ED31CF"/>
    <w:rsid w:val="00ED3459"/>
    <w:rsid w:val="00ED3E41"/>
    <w:rsid w:val="00ED54C7"/>
    <w:rsid w:val="00ED5931"/>
    <w:rsid w:val="00ED74E2"/>
    <w:rsid w:val="00ED77FD"/>
    <w:rsid w:val="00EE1492"/>
    <w:rsid w:val="00EE1BBA"/>
    <w:rsid w:val="00EE26EB"/>
    <w:rsid w:val="00EE3E81"/>
    <w:rsid w:val="00EE7D1C"/>
    <w:rsid w:val="00EE7D39"/>
    <w:rsid w:val="00EE7DAE"/>
    <w:rsid w:val="00EF038C"/>
    <w:rsid w:val="00EF0CBB"/>
    <w:rsid w:val="00EF434F"/>
    <w:rsid w:val="00EF49CB"/>
    <w:rsid w:val="00EF518B"/>
    <w:rsid w:val="00EF56AA"/>
    <w:rsid w:val="00EF5F32"/>
    <w:rsid w:val="00EF62BF"/>
    <w:rsid w:val="00EF7546"/>
    <w:rsid w:val="00EF75D2"/>
    <w:rsid w:val="00EF7D33"/>
    <w:rsid w:val="00F00F4C"/>
    <w:rsid w:val="00F01443"/>
    <w:rsid w:val="00F01619"/>
    <w:rsid w:val="00F01D4D"/>
    <w:rsid w:val="00F02100"/>
    <w:rsid w:val="00F02286"/>
    <w:rsid w:val="00F02825"/>
    <w:rsid w:val="00F03A04"/>
    <w:rsid w:val="00F0571B"/>
    <w:rsid w:val="00F06BD8"/>
    <w:rsid w:val="00F07482"/>
    <w:rsid w:val="00F07EE9"/>
    <w:rsid w:val="00F11527"/>
    <w:rsid w:val="00F11D34"/>
    <w:rsid w:val="00F11D4C"/>
    <w:rsid w:val="00F14D47"/>
    <w:rsid w:val="00F14F4B"/>
    <w:rsid w:val="00F1688D"/>
    <w:rsid w:val="00F1780F"/>
    <w:rsid w:val="00F2056D"/>
    <w:rsid w:val="00F212DA"/>
    <w:rsid w:val="00F22BBB"/>
    <w:rsid w:val="00F230C1"/>
    <w:rsid w:val="00F25EF2"/>
    <w:rsid w:val="00F26FEE"/>
    <w:rsid w:val="00F2792A"/>
    <w:rsid w:val="00F3039D"/>
    <w:rsid w:val="00F30B5F"/>
    <w:rsid w:val="00F30F97"/>
    <w:rsid w:val="00F315D4"/>
    <w:rsid w:val="00F31FD6"/>
    <w:rsid w:val="00F3221C"/>
    <w:rsid w:val="00F33011"/>
    <w:rsid w:val="00F3752A"/>
    <w:rsid w:val="00F407E3"/>
    <w:rsid w:val="00F40905"/>
    <w:rsid w:val="00F41ECC"/>
    <w:rsid w:val="00F43735"/>
    <w:rsid w:val="00F443A6"/>
    <w:rsid w:val="00F44503"/>
    <w:rsid w:val="00F44AAA"/>
    <w:rsid w:val="00F45D66"/>
    <w:rsid w:val="00F4619A"/>
    <w:rsid w:val="00F47CE0"/>
    <w:rsid w:val="00F5144D"/>
    <w:rsid w:val="00F51A3D"/>
    <w:rsid w:val="00F51B8F"/>
    <w:rsid w:val="00F53DB0"/>
    <w:rsid w:val="00F55623"/>
    <w:rsid w:val="00F55834"/>
    <w:rsid w:val="00F56A38"/>
    <w:rsid w:val="00F605D8"/>
    <w:rsid w:val="00F60642"/>
    <w:rsid w:val="00F60A35"/>
    <w:rsid w:val="00F60EAA"/>
    <w:rsid w:val="00F6137D"/>
    <w:rsid w:val="00F62985"/>
    <w:rsid w:val="00F62AA9"/>
    <w:rsid w:val="00F62E3D"/>
    <w:rsid w:val="00F64723"/>
    <w:rsid w:val="00F64751"/>
    <w:rsid w:val="00F65023"/>
    <w:rsid w:val="00F655C2"/>
    <w:rsid w:val="00F658DB"/>
    <w:rsid w:val="00F66A78"/>
    <w:rsid w:val="00F701E1"/>
    <w:rsid w:val="00F70A56"/>
    <w:rsid w:val="00F7114B"/>
    <w:rsid w:val="00F713E7"/>
    <w:rsid w:val="00F71DBC"/>
    <w:rsid w:val="00F7207A"/>
    <w:rsid w:val="00F72171"/>
    <w:rsid w:val="00F732DC"/>
    <w:rsid w:val="00F7335C"/>
    <w:rsid w:val="00F7370B"/>
    <w:rsid w:val="00F73C94"/>
    <w:rsid w:val="00F74032"/>
    <w:rsid w:val="00F74189"/>
    <w:rsid w:val="00F74853"/>
    <w:rsid w:val="00F757CE"/>
    <w:rsid w:val="00F75D48"/>
    <w:rsid w:val="00F761B7"/>
    <w:rsid w:val="00F76334"/>
    <w:rsid w:val="00F763AB"/>
    <w:rsid w:val="00F775E1"/>
    <w:rsid w:val="00F77FEF"/>
    <w:rsid w:val="00F801B0"/>
    <w:rsid w:val="00F8070E"/>
    <w:rsid w:val="00F809A2"/>
    <w:rsid w:val="00F80A6D"/>
    <w:rsid w:val="00F80EB9"/>
    <w:rsid w:val="00F8179E"/>
    <w:rsid w:val="00F81B63"/>
    <w:rsid w:val="00F821F4"/>
    <w:rsid w:val="00F82850"/>
    <w:rsid w:val="00F83970"/>
    <w:rsid w:val="00F84175"/>
    <w:rsid w:val="00F842A4"/>
    <w:rsid w:val="00F8469B"/>
    <w:rsid w:val="00F84B6E"/>
    <w:rsid w:val="00F85154"/>
    <w:rsid w:val="00F8609D"/>
    <w:rsid w:val="00F86AFE"/>
    <w:rsid w:val="00F86F01"/>
    <w:rsid w:val="00F87B98"/>
    <w:rsid w:val="00F90B39"/>
    <w:rsid w:val="00F91AF9"/>
    <w:rsid w:val="00F92DFF"/>
    <w:rsid w:val="00F954F2"/>
    <w:rsid w:val="00F96C61"/>
    <w:rsid w:val="00FA0773"/>
    <w:rsid w:val="00FA07E3"/>
    <w:rsid w:val="00FA0CF2"/>
    <w:rsid w:val="00FA16DA"/>
    <w:rsid w:val="00FA2105"/>
    <w:rsid w:val="00FA2527"/>
    <w:rsid w:val="00FA2ABA"/>
    <w:rsid w:val="00FA3AFE"/>
    <w:rsid w:val="00FA46D4"/>
    <w:rsid w:val="00FA48A1"/>
    <w:rsid w:val="00FA612C"/>
    <w:rsid w:val="00FA6C5F"/>
    <w:rsid w:val="00FB11BE"/>
    <w:rsid w:val="00FB14C3"/>
    <w:rsid w:val="00FB33F5"/>
    <w:rsid w:val="00FB3D8C"/>
    <w:rsid w:val="00FB43C0"/>
    <w:rsid w:val="00FB4D35"/>
    <w:rsid w:val="00FB5FDD"/>
    <w:rsid w:val="00FB6157"/>
    <w:rsid w:val="00FB695D"/>
    <w:rsid w:val="00FB70A5"/>
    <w:rsid w:val="00FC1B68"/>
    <w:rsid w:val="00FC2039"/>
    <w:rsid w:val="00FC2A16"/>
    <w:rsid w:val="00FC424C"/>
    <w:rsid w:val="00FC446A"/>
    <w:rsid w:val="00FC469E"/>
    <w:rsid w:val="00FC4A99"/>
    <w:rsid w:val="00FC50BA"/>
    <w:rsid w:val="00FC51D8"/>
    <w:rsid w:val="00FC5992"/>
    <w:rsid w:val="00FC5CB2"/>
    <w:rsid w:val="00FC6490"/>
    <w:rsid w:val="00FC6C5F"/>
    <w:rsid w:val="00FD02AF"/>
    <w:rsid w:val="00FD19AC"/>
    <w:rsid w:val="00FD1AAA"/>
    <w:rsid w:val="00FD1D9E"/>
    <w:rsid w:val="00FD36FE"/>
    <w:rsid w:val="00FD39A0"/>
    <w:rsid w:val="00FD457A"/>
    <w:rsid w:val="00FD45E0"/>
    <w:rsid w:val="00FD467F"/>
    <w:rsid w:val="00FD5F16"/>
    <w:rsid w:val="00FD5FD6"/>
    <w:rsid w:val="00FD71B6"/>
    <w:rsid w:val="00FD7540"/>
    <w:rsid w:val="00FE0E49"/>
    <w:rsid w:val="00FE0F13"/>
    <w:rsid w:val="00FE1A26"/>
    <w:rsid w:val="00FE33D6"/>
    <w:rsid w:val="00FE701F"/>
    <w:rsid w:val="00FE7308"/>
    <w:rsid w:val="00FE7311"/>
    <w:rsid w:val="00FE731E"/>
    <w:rsid w:val="00FE74A9"/>
    <w:rsid w:val="00FE7943"/>
    <w:rsid w:val="00FF1BD1"/>
    <w:rsid w:val="00FF1E07"/>
    <w:rsid w:val="00FF1F25"/>
    <w:rsid w:val="00FF24C4"/>
    <w:rsid w:val="00FF26FC"/>
    <w:rsid w:val="00FF37AA"/>
    <w:rsid w:val="00FF3E57"/>
    <w:rsid w:val="00FF56AE"/>
    <w:rsid w:val="00FF56CD"/>
    <w:rsid w:val="00FF5D32"/>
    <w:rsid w:val="00FF601D"/>
    <w:rsid w:val="00FF7D74"/>
    <w:rsid w:val="082BC840"/>
    <w:rsid w:val="0BCFC92C"/>
    <w:rsid w:val="1438789C"/>
    <w:rsid w:val="189B54D6"/>
    <w:rsid w:val="220A1807"/>
    <w:rsid w:val="2623DF5D"/>
    <w:rsid w:val="38D670F9"/>
    <w:rsid w:val="3A604E9A"/>
    <w:rsid w:val="3AF3DE58"/>
    <w:rsid w:val="3EDE6CBA"/>
    <w:rsid w:val="4151145C"/>
    <w:rsid w:val="4756509B"/>
    <w:rsid w:val="47A94DBD"/>
    <w:rsid w:val="4E5D9516"/>
    <w:rsid w:val="598CB2A4"/>
    <w:rsid w:val="5C446EA2"/>
    <w:rsid w:val="63607361"/>
    <w:rsid w:val="64CE591C"/>
    <w:rsid w:val="65DAACDC"/>
    <w:rsid w:val="77C9CA4A"/>
    <w:rsid w:val="7B6DA1E7"/>
    <w:rsid w:val="7CF9AD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16EC"/>
  <w15:docId w15:val="{496A96D6-071F-6640-99B7-8D48A72A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66"/>
  </w:style>
  <w:style w:type="paragraph" w:styleId="Heading1">
    <w:name w:val="heading 1"/>
    <w:basedOn w:val="Normal"/>
    <w:next w:val="Normal"/>
    <w:link w:val="Heading1Char"/>
    <w:uiPriority w:val="9"/>
    <w:qFormat/>
    <w:rsid w:val="006C6D01"/>
    <w:pPr>
      <w:keepNext/>
      <w:keepLines/>
      <w:spacing w:before="240" w:after="240" w:line="276" w:lineRule="auto"/>
      <w:outlineLvl w:val="0"/>
    </w:pPr>
    <w:rPr>
      <w:rFonts w:asciiTheme="majorHAnsi" w:eastAsiaTheme="majorEastAsia" w:hAnsiTheme="majorHAnsi" w:cstheme="majorBidi"/>
      <w:b/>
      <w:bCs/>
      <w:color w:val="2F5496"/>
      <w:sz w:val="32"/>
      <w:szCs w:val="32"/>
      <w:lang w:val="en-US"/>
    </w:rPr>
  </w:style>
  <w:style w:type="paragraph" w:styleId="Heading2">
    <w:name w:val="heading 2"/>
    <w:basedOn w:val="Normal"/>
    <w:next w:val="Normal"/>
    <w:link w:val="Heading2Char"/>
    <w:autoRedefine/>
    <w:uiPriority w:val="9"/>
    <w:unhideWhenUsed/>
    <w:qFormat/>
    <w:rsid w:val="002745F3"/>
    <w:pPr>
      <w:outlineLvl w:val="1"/>
    </w:pPr>
    <w:rPr>
      <w:rFonts w:ascii="Calibri" w:eastAsiaTheme="majorEastAsia" w:hAnsi="Calibri" w:cs="Calibri"/>
      <w:color w:val="0070C0"/>
      <w:kern w:val="2"/>
      <w:sz w:val="32"/>
      <w:szCs w:val="32"/>
      <w14:ligatures w14:val="standardContextual"/>
    </w:rPr>
  </w:style>
  <w:style w:type="paragraph" w:styleId="Heading3">
    <w:name w:val="heading 3"/>
    <w:basedOn w:val="Normal"/>
    <w:next w:val="Normal"/>
    <w:link w:val="Heading3Char"/>
    <w:autoRedefine/>
    <w:uiPriority w:val="9"/>
    <w:unhideWhenUsed/>
    <w:qFormat/>
    <w:rsid w:val="001C5E9A"/>
    <w:pPr>
      <w:keepNext/>
      <w:keepLines/>
      <w:spacing w:before="40" w:after="0"/>
      <w:outlineLvl w:val="2"/>
    </w:pPr>
    <w:rPr>
      <w:rFonts w:eastAsiaTheme="majorEastAsia" w:cstheme="minorHAnsi"/>
      <w:color w:val="7030A0"/>
      <w:sz w:val="32"/>
      <w:szCs w:val="24"/>
    </w:rPr>
  </w:style>
  <w:style w:type="paragraph" w:styleId="Heading4">
    <w:name w:val="heading 4"/>
    <w:basedOn w:val="Normal"/>
    <w:next w:val="Normal"/>
    <w:link w:val="Heading4Char"/>
    <w:uiPriority w:val="9"/>
    <w:unhideWhenUsed/>
    <w:qFormat/>
    <w:rsid w:val="001816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4DB"/>
  </w:style>
  <w:style w:type="paragraph" w:styleId="Footer">
    <w:name w:val="footer"/>
    <w:basedOn w:val="Normal"/>
    <w:link w:val="FooterChar"/>
    <w:uiPriority w:val="99"/>
    <w:unhideWhenUsed/>
    <w:rsid w:val="00130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4DB"/>
  </w:style>
  <w:style w:type="character" w:customStyle="1" w:styleId="Heading1Char">
    <w:name w:val="Heading 1 Char"/>
    <w:basedOn w:val="DefaultParagraphFont"/>
    <w:link w:val="Heading1"/>
    <w:uiPriority w:val="9"/>
    <w:rsid w:val="006C6D01"/>
    <w:rPr>
      <w:rFonts w:asciiTheme="majorHAnsi" w:eastAsiaTheme="majorEastAsia" w:hAnsiTheme="majorHAnsi" w:cstheme="majorBidi"/>
      <w:b/>
      <w:bCs/>
      <w:color w:val="2F5496"/>
      <w:sz w:val="32"/>
      <w:szCs w:val="32"/>
      <w:lang w:val="en-US"/>
    </w:rPr>
  </w:style>
  <w:style w:type="paragraph" w:styleId="TOCHeading">
    <w:name w:val="TOC Heading"/>
    <w:basedOn w:val="Heading1"/>
    <w:next w:val="Normal"/>
    <w:uiPriority w:val="39"/>
    <w:unhideWhenUsed/>
    <w:qFormat/>
    <w:rsid w:val="00937C64"/>
    <w:pPr>
      <w:spacing w:after="0"/>
      <w:outlineLvl w:val="9"/>
    </w:pPr>
    <w:rPr>
      <w:b w:val="0"/>
      <w:bCs w:val="0"/>
      <w:color w:val="2F5496" w:themeColor="accent1" w:themeShade="BF"/>
    </w:rPr>
  </w:style>
  <w:style w:type="paragraph" w:styleId="TOC1">
    <w:name w:val="toc 1"/>
    <w:basedOn w:val="Normal"/>
    <w:next w:val="Normal"/>
    <w:autoRedefine/>
    <w:uiPriority w:val="39"/>
    <w:unhideWhenUsed/>
    <w:rsid w:val="00937C64"/>
    <w:pPr>
      <w:spacing w:after="100" w:line="276" w:lineRule="auto"/>
    </w:pPr>
  </w:style>
  <w:style w:type="character" w:styleId="Hyperlink">
    <w:name w:val="Hyperlink"/>
    <w:basedOn w:val="DefaultParagraphFont"/>
    <w:uiPriority w:val="99"/>
    <w:unhideWhenUsed/>
    <w:rsid w:val="00937C64"/>
    <w:rPr>
      <w:color w:val="0563C1" w:themeColor="hyperlink"/>
      <w:u w:val="single"/>
    </w:rPr>
  </w:style>
  <w:style w:type="paragraph" w:styleId="TOC2">
    <w:name w:val="toc 2"/>
    <w:basedOn w:val="Normal"/>
    <w:next w:val="Normal"/>
    <w:autoRedefine/>
    <w:uiPriority w:val="39"/>
    <w:unhideWhenUsed/>
    <w:rsid w:val="00937C64"/>
    <w:pPr>
      <w:spacing w:after="100" w:line="276" w:lineRule="auto"/>
      <w:ind w:left="220"/>
    </w:pPr>
  </w:style>
  <w:style w:type="paragraph" w:styleId="ListParagraph">
    <w:name w:val="List Paragraph"/>
    <w:basedOn w:val="Normal"/>
    <w:uiPriority w:val="34"/>
    <w:qFormat/>
    <w:rsid w:val="00261651"/>
    <w:pPr>
      <w:ind w:left="720"/>
      <w:contextualSpacing/>
    </w:pPr>
  </w:style>
  <w:style w:type="character" w:customStyle="1" w:styleId="Heading2Char">
    <w:name w:val="Heading 2 Char"/>
    <w:basedOn w:val="DefaultParagraphFont"/>
    <w:link w:val="Heading2"/>
    <w:uiPriority w:val="9"/>
    <w:rsid w:val="002745F3"/>
    <w:rPr>
      <w:rFonts w:ascii="Calibri" w:eastAsiaTheme="majorEastAsia" w:hAnsi="Calibri" w:cs="Calibri"/>
      <w:color w:val="0070C0"/>
      <w:kern w:val="2"/>
      <w:sz w:val="32"/>
      <w:szCs w:val="32"/>
      <w14:ligatures w14:val="standardContextual"/>
    </w:rPr>
  </w:style>
  <w:style w:type="character" w:styleId="CommentReference">
    <w:name w:val="annotation reference"/>
    <w:basedOn w:val="DefaultParagraphFont"/>
    <w:uiPriority w:val="99"/>
    <w:semiHidden/>
    <w:unhideWhenUsed/>
    <w:qFormat/>
    <w:rsid w:val="002D4CA2"/>
    <w:rPr>
      <w:sz w:val="16"/>
      <w:szCs w:val="16"/>
    </w:rPr>
  </w:style>
  <w:style w:type="paragraph" w:styleId="CommentText">
    <w:name w:val="annotation text"/>
    <w:basedOn w:val="Normal"/>
    <w:link w:val="CommentTextChar"/>
    <w:uiPriority w:val="99"/>
    <w:unhideWhenUsed/>
    <w:rsid w:val="002D4CA2"/>
    <w:pPr>
      <w:spacing w:line="240" w:lineRule="auto"/>
    </w:pPr>
    <w:rPr>
      <w:sz w:val="20"/>
      <w:szCs w:val="20"/>
    </w:rPr>
  </w:style>
  <w:style w:type="character" w:customStyle="1" w:styleId="CommentTextChar">
    <w:name w:val="Comment Text Char"/>
    <w:basedOn w:val="DefaultParagraphFont"/>
    <w:link w:val="CommentText"/>
    <w:uiPriority w:val="99"/>
    <w:rsid w:val="002D4CA2"/>
    <w:rPr>
      <w:sz w:val="20"/>
      <w:szCs w:val="20"/>
    </w:rPr>
  </w:style>
  <w:style w:type="paragraph" w:styleId="CommentSubject">
    <w:name w:val="annotation subject"/>
    <w:basedOn w:val="CommentText"/>
    <w:next w:val="CommentText"/>
    <w:link w:val="CommentSubjectChar"/>
    <w:uiPriority w:val="99"/>
    <w:semiHidden/>
    <w:unhideWhenUsed/>
    <w:rsid w:val="002D4CA2"/>
    <w:rPr>
      <w:b/>
      <w:bCs/>
    </w:rPr>
  </w:style>
  <w:style w:type="character" w:customStyle="1" w:styleId="CommentSubjectChar">
    <w:name w:val="Comment Subject Char"/>
    <w:basedOn w:val="CommentTextChar"/>
    <w:link w:val="CommentSubject"/>
    <w:uiPriority w:val="99"/>
    <w:semiHidden/>
    <w:rsid w:val="002D4CA2"/>
    <w:rPr>
      <w:b/>
      <w:bCs/>
      <w:sz w:val="20"/>
      <w:szCs w:val="20"/>
    </w:rPr>
  </w:style>
  <w:style w:type="character" w:customStyle="1" w:styleId="Heading3Char">
    <w:name w:val="Heading 3 Char"/>
    <w:basedOn w:val="DefaultParagraphFont"/>
    <w:link w:val="Heading3"/>
    <w:uiPriority w:val="9"/>
    <w:rsid w:val="001C5E9A"/>
    <w:rPr>
      <w:rFonts w:eastAsiaTheme="majorEastAsia" w:cstheme="minorHAnsi"/>
      <w:color w:val="7030A0"/>
      <w:sz w:val="32"/>
      <w:szCs w:val="24"/>
    </w:rPr>
  </w:style>
  <w:style w:type="character" w:customStyle="1" w:styleId="Heading4Char">
    <w:name w:val="Heading 4 Char"/>
    <w:basedOn w:val="DefaultParagraphFont"/>
    <w:link w:val="Heading4"/>
    <w:uiPriority w:val="9"/>
    <w:rsid w:val="0018165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AD1E58"/>
    <w:rPr>
      <w:b/>
      <w:bCs/>
    </w:rPr>
  </w:style>
  <w:style w:type="table" w:styleId="TableGrid">
    <w:name w:val="Table Grid"/>
    <w:basedOn w:val="TableNormal"/>
    <w:uiPriority w:val="39"/>
    <w:qFormat/>
    <w:rsid w:val="00954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72124"/>
    <w:pPr>
      <w:spacing w:after="100"/>
      <w:ind w:left="440"/>
    </w:pPr>
    <w:rPr>
      <w:rFonts w:eastAsiaTheme="minorEastAsia" w:cs="Times New Roman"/>
      <w:lang w:val="en-US"/>
    </w:rPr>
  </w:style>
  <w:style w:type="paragraph" w:styleId="NormalWeb">
    <w:name w:val="Normal (Web)"/>
    <w:basedOn w:val="Normal"/>
    <w:uiPriority w:val="99"/>
    <w:unhideWhenUsed/>
    <w:rsid w:val="009A48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37E4E"/>
    <w:pPr>
      <w:spacing w:after="0" w:line="240" w:lineRule="auto"/>
    </w:pPr>
  </w:style>
  <w:style w:type="character" w:customStyle="1" w:styleId="UnresolvedMention1">
    <w:name w:val="Unresolved Mention1"/>
    <w:basedOn w:val="DefaultParagraphFont"/>
    <w:uiPriority w:val="99"/>
    <w:semiHidden/>
    <w:unhideWhenUsed/>
    <w:rsid w:val="0084748F"/>
    <w:rPr>
      <w:color w:val="605E5C"/>
      <w:shd w:val="clear" w:color="auto" w:fill="E1DFDD"/>
    </w:rPr>
  </w:style>
  <w:style w:type="paragraph" w:customStyle="1" w:styleId="Normale1aee537-361c-44ca-8ed4-93503d1d33b2">
    <w:name w:val="Normal_e1aee537-361c-44ca-8ed4-93503d1d33b2"/>
    <w:next w:val="Normal"/>
    <w:rsid w:val="00BD3FE1"/>
    <w:pPr>
      <w:spacing w:after="0" w:line="240" w:lineRule="auto"/>
      <w:jc w:val="both"/>
    </w:pPr>
    <w:rPr>
      <w:rFonts w:ascii="Arial" w:eastAsia="Arial" w:hAnsi="Arial" w:cs="Arial"/>
      <w:sz w:val="20"/>
      <w:szCs w:val="20"/>
      <w:lang w:eastAsia="en-GB"/>
    </w:rPr>
  </w:style>
  <w:style w:type="paragraph" w:customStyle="1" w:styleId="TableColumnHeader5f87c5a4-f32b-45ea-9a03-0caf50b9be87">
    <w:name w:val="Table Column Header_5f87c5a4-f32b-45ea-9a03-0caf50b9be87"/>
    <w:basedOn w:val="Normal"/>
    <w:next w:val="Normal"/>
    <w:semiHidden/>
    <w:rsid w:val="00BD3FE1"/>
    <w:pPr>
      <w:spacing w:before="120" w:after="170" w:line="240" w:lineRule="atLeast"/>
    </w:pPr>
    <w:rPr>
      <w:rFonts w:ascii="Arial" w:eastAsia="Arial" w:hAnsi="Arial" w:cs="Arial"/>
      <w:b/>
      <w:bCs/>
      <w:sz w:val="20"/>
      <w:szCs w:val="20"/>
      <w:lang w:eastAsia="en-GB"/>
    </w:rPr>
  </w:style>
  <w:style w:type="character" w:styleId="PlaceholderText">
    <w:name w:val="Placeholder Text"/>
    <w:basedOn w:val="DefaultParagraphFont"/>
    <w:uiPriority w:val="99"/>
    <w:semiHidden/>
    <w:rsid w:val="00A07BD7"/>
    <w:rPr>
      <w:color w:val="808080"/>
    </w:rPr>
  </w:style>
  <w:style w:type="table" w:customStyle="1" w:styleId="TableGrid1">
    <w:name w:val="Table Grid1"/>
    <w:basedOn w:val="TableNormal"/>
    <w:next w:val="TableGrid"/>
    <w:uiPriority w:val="39"/>
    <w:rsid w:val="0031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5C57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96B8E"/>
    <w:rPr>
      <w:color w:val="954F72" w:themeColor="followedHyperlink"/>
      <w:u w:val="single"/>
    </w:rPr>
  </w:style>
  <w:style w:type="character" w:customStyle="1" w:styleId="Mention1">
    <w:name w:val="Mention1"/>
    <w:basedOn w:val="DefaultParagraphFont"/>
    <w:uiPriority w:val="99"/>
    <w:unhideWhenUsed/>
    <w:rsid w:val="00C8599B"/>
    <w:rPr>
      <w:color w:val="2B579A"/>
      <w:shd w:val="clear" w:color="auto" w:fill="E6E6E6"/>
    </w:rPr>
  </w:style>
  <w:style w:type="character" w:customStyle="1" w:styleId="cf01">
    <w:name w:val="cf01"/>
    <w:basedOn w:val="DefaultParagraphFont"/>
    <w:qFormat/>
    <w:rsid w:val="0061649C"/>
    <w:rPr>
      <w:rFonts w:ascii="Segoe UI" w:hAnsi="Segoe UI" w:cs="Segoe UI" w:hint="default"/>
      <w:sz w:val="18"/>
      <w:szCs w:val="18"/>
    </w:rPr>
  </w:style>
  <w:style w:type="paragraph" w:customStyle="1" w:styleId="pf0">
    <w:name w:val="pf0"/>
    <w:basedOn w:val="Normal"/>
    <w:rsid w:val="004879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B591C"/>
    <w:pPr>
      <w:spacing w:after="0" w:line="240" w:lineRule="auto"/>
    </w:pPr>
  </w:style>
  <w:style w:type="paragraph" w:customStyle="1" w:styleId="paragraph">
    <w:name w:val="paragraph"/>
    <w:basedOn w:val="Normal"/>
    <w:rsid w:val="008B16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16A7"/>
  </w:style>
  <w:style w:type="character" w:customStyle="1" w:styleId="eop">
    <w:name w:val="eop"/>
    <w:basedOn w:val="DefaultParagraphFont"/>
    <w:rsid w:val="008B16A7"/>
  </w:style>
  <w:style w:type="character" w:customStyle="1" w:styleId="xxcontentpasted0">
    <w:name w:val="x_x_contentpasted0"/>
    <w:basedOn w:val="DefaultParagraphFont"/>
    <w:rsid w:val="00806393"/>
  </w:style>
  <w:style w:type="paragraph" w:styleId="BalloonText">
    <w:name w:val="Balloon Text"/>
    <w:basedOn w:val="Normal"/>
    <w:link w:val="BalloonTextChar"/>
    <w:uiPriority w:val="99"/>
    <w:semiHidden/>
    <w:unhideWhenUsed/>
    <w:rsid w:val="00DF292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F2927"/>
    <w:rPr>
      <w:rFonts w:ascii="Lucida Grande" w:hAnsi="Lucida Grande"/>
      <w:sz w:val="18"/>
      <w:szCs w:val="18"/>
    </w:rPr>
  </w:style>
  <w:style w:type="character" w:styleId="UnresolvedMention">
    <w:name w:val="Unresolved Mention"/>
    <w:basedOn w:val="DefaultParagraphFont"/>
    <w:uiPriority w:val="99"/>
    <w:semiHidden/>
    <w:unhideWhenUsed/>
    <w:rsid w:val="009F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r06/___https://www.abeuk.com/assessments___.ZXV3MjpzY2djb3Jwb3JhdGVhYmV1azpjOm86ZDJmOTUyOWNkOWMxZmYzYmUwMjlhMTk5MTI3OTY3MzI6NzpiMDcwOmZmOWNmMDQzZmQ0MDk0OWRjMTJhOGMwZTZlYWJmMWFmZmUzMzViMDJjZDVlNmEyZGI2ODQ3MjI5MTIyMDg3MmU6cDpUOk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otect.checkpoint.com/v2/r06/___https://abeuk.online/user/login___.ZXV3MjpzY2djb3Jwb3JhdGVhYmV1azpjOm86ZDJmOTUyOWNkOWMxZmYzYmUwMjlhMTk5MTI3OTY3MzI6Nzo1YTkyOjVmZjUzMjNiYTI5OWFlZjE5OTExOWI3NDY0MjYxZThjMTYyNzFjZTkzOTgzOGQ1NWRlMmFkYjc4MTY3MmZlMDU6cDpUOk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abeuk.com%20" TargetMode="External"/><Relationship Id="rId5" Type="http://schemas.openxmlformats.org/officeDocument/2006/relationships/styles" Target="styles.xml"/><Relationship Id="rId15" Type="http://schemas.openxmlformats.org/officeDocument/2006/relationships/hyperlink" Target="https://protect.checkpoint.com/v2/r06/___https://www.abeuk.com/___.ZXV3MjpzY2djb3Jwb3JhdGVhYmV1azpjOm86ZDJmOTUyOWNkOWMxZmYzYmUwMjlhMTk5MTI3OTY3MzI6NzpiN2UyOmRmNjc3M2E0ZDYwOGU4MzQ2MjFlZWYxMTlkM2ZlMTQ2NGZmY2JmMTVmYTg1Y2Y0OWUxY2UwYmQwNmI1YjdjN2E6cDpUOkY"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r06/___https://abeuk.online/user/login___.ZXV3MjpzY2djb3Jwb3JhdGVhYmV1azpjOm86ZDJmOTUyOWNkOWMxZmYzYmUwMjlhMTk5MTI3OTY3MzI6Nzo1YTkyOjVmZjUzMjNiYTI5OWFlZjE5OTExOWI3NDY0MjYxZThjMTYyNzFjZTkzOTgzOGQ1NWRlMmFkYjc4MTY3MmZlMDU6cDpUO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E681F152F4910B809977B93D66EF5"/>
        <w:category>
          <w:name w:val="General"/>
          <w:gallery w:val="placeholder"/>
        </w:category>
        <w:types>
          <w:type w:val="bbPlcHdr"/>
        </w:types>
        <w:behaviors>
          <w:behavior w:val="content"/>
        </w:behaviors>
        <w:guid w:val="{22010BA5-E9C5-4290-A27C-E5398D5A56C3}"/>
      </w:docPartPr>
      <w:docPartBody>
        <w:p w:rsidR="00784A2E" w:rsidRDefault="009A54FA" w:rsidP="00784A2E">
          <w:pPr>
            <w:pStyle w:val="661E681F152F4910B809977B93D66E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4A2E"/>
    <w:rsid w:val="000370F9"/>
    <w:rsid w:val="00043B32"/>
    <w:rsid w:val="00054DD6"/>
    <w:rsid w:val="000B75B7"/>
    <w:rsid w:val="000D1325"/>
    <w:rsid w:val="000D1FE6"/>
    <w:rsid w:val="001219E1"/>
    <w:rsid w:val="00132737"/>
    <w:rsid w:val="00140CF4"/>
    <w:rsid w:val="00162085"/>
    <w:rsid w:val="001C4E5B"/>
    <w:rsid w:val="001C6D23"/>
    <w:rsid w:val="001D5168"/>
    <w:rsid w:val="001D7D94"/>
    <w:rsid w:val="00234E03"/>
    <w:rsid w:val="002417DA"/>
    <w:rsid w:val="00243C5C"/>
    <w:rsid w:val="00257DBB"/>
    <w:rsid w:val="00273D2E"/>
    <w:rsid w:val="00275EED"/>
    <w:rsid w:val="002810F8"/>
    <w:rsid w:val="002D3547"/>
    <w:rsid w:val="00315C9A"/>
    <w:rsid w:val="00331E9B"/>
    <w:rsid w:val="003B445D"/>
    <w:rsid w:val="003D365E"/>
    <w:rsid w:val="003D3CC2"/>
    <w:rsid w:val="003F5AF5"/>
    <w:rsid w:val="00424C3F"/>
    <w:rsid w:val="004314F0"/>
    <w:rsid w:val="0045084C"/>
    <w:rsid w:val="00453F45"/>
    <w:rsid w:val="004909DF"/>
    <w:rsid w:val="004B78AD"/>
    <w:rsid w:val="004E051C"/>
    <w:rsid w:val="004E74D8"/>
    <w:rsid w:val="005167FE"/>
    <w:rsid w:val="00550707"/>
    <w:rsid w:val="00591DC5"/>
    <w:rsid w:val="005A347C"/>
    <w:rsid w:val="005A5D84"/>
    <w:rsid w:val="005F0378"/>
    <w:rsid w:val="006244B1"/>
    <w:rsid w:val="00624829"/>
    <w:rsid w:val="00631875"/>
    <w:rsid w:val="00650089"/>
    <w:rsid w:val="00650146"/>
    <w:rsid w:val="00664D69"/>
    <w:rsid w:val="00690FCA"/>
    <w:rsid w:val="0069165B"/>
    <w:rsid w:val="00694325"/>
    <w:rsid w:val="006A6288"/>
    <w:rsid w:val="006C144A"/>
    <w:rsid w:val="006D641F"/>
    <w:rsid w:val="0070221E"/>
    <w:rsid w:val="00704CD3"/>
    <w:rsid w:val="00767073"/>
    <w:rsid w:val="00773482"/>
    <w:rsid w:val="00784A2E"/>
    <w:rsid w:val="00792125"/>
    <w:rsid w:val="007B3B11"/>
    <w:rsid w:val="007B57A1"/>
    <w:rsid w:val="008077A4"/>
    <w:rsid w:val="00825E81"/>
    <w:rsid w:val="00826B24"/>
    <w:rsid w:val="008402FA"/>
    <w:rsid w:val="0086086B"/>
    <w:rsid w:val="0087017C"/>
    <w:rsid w:val="00882340"/>
    <w:rsid w:val="00882CD6"/>
    <w:rsid w:val="008A7A20"/>
    <w:rsid w:val="008D3B3F"/>
    <w:rsid w:val="008F655D"/>
    <w:rsid w:val="00907A65"/>
    <w:rsid w:val="00963E95"/>
    <w:rsid w:val="00977E5A"/>
    <w:rsid w:val="009A54FA"/>
    <w:rsid w:val="009B0B25"/>
    <w:rsid w:val="009C1664"/>
    <w:rsid w:val="00A116AD"/>
    <w:rsid w:val="00A73ED5"/>
    <w:rsid w:val="00A81D4B"/>
    <w:rsid w:val="00AF7698"/>
    <w:rsid w:val="00B06856"/>
    <w:rsid w:val="00B25412"/>
    <w:rsid w:val="00B67676"/>
    <w:rsid w:val="00B82EDD"/>
    <w:rsid w:val="00BF4C25"/>
    <w:rsid w:val="00C4451E"/>
    <w:rsid w:val="00C466E0"/>
    <w:rsid w:val="00C53AF7"/>
    <w:rsid w:val="00C73610"/>
    <w:rsid w:val="00D1386B"/>
    <w:rsid w:val="00D21C38"/>
    <w:rsid w:val="00D22C63"/>
    <w:rsid w:val="00DF7D06"/>
    <w:rsid w:val="00E00DEF"/>
    <w:rsid w:val="00E0359E"/>
    <w:rsid w:val="00E17267"/>
    <w:rsid w:val="00E35767"/>
    <w:rsid w:val="00E915B6"/>
    <w:rsid w:val="00ED291E"/>
    <w:rsid w:val="00ED36DD"/>
    <w:rsid w:val="00ED54C7"/>
    <w:rsid w:val="00EE6AB0"/>
    <w:rsid w:val="00EE7D39"/>
    <w:rsid w:val="00EF68E6"/>
    <w:rsid w:val="00F344AE"/>
    <w:rsid w:val="00F63D33"/>
    <w:rsid w:val="00F84175"/>
    <w:rsid w:val="00FB695D"/>
    <w:rsid w:val="00FF3E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1E681F152F4910B809977B93D66EF5">
    <w:name w:val="661E681F152F4910B809977B93D66EF5"/>
    <w:rsid w:val="00784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5DCFED190FF4A8CD038231AAABBBB" ma:contentTypeVersion="6" ma:contentTypeDescription="Create a new document." ma:contentTypeScope="" ma:versionID="5c13aeede1140278d04bda964305236d">
  <xsd:schema xmlns:xsd="http://www.w3.org/2001/XMLSchema" xmlns:xs="http://www.w3.org/2001/XMLSchema" xmlns:p="http://schemas.microsoft.com/office/2006/metadata/properties" xmlns:ns2="4ac50b2b-2de6-4051-9e87-03e11461d18e" xmlns:ns3="43311fad-e941-47dd-a958-fc9328189373" targetNamespace="http://schemas.microsoft.com/office/2006/metadata/properties" ma:root="true" ma:fieldsID="32345f670d838d97019ba42adbeda0e9" ns2:_="" ns3:_="">
    <xsd:import namespace="4ac50b2b-2de6-4051-9e87-03e11461d18e"/>
    <xsd:import namespace="43311fad-e941-47dd-a958-fc9328189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50b2b-2de6-4051-9e87-03e11461d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11fad-e941-47dd-a958-fc9328189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404A0-E86D-F942-9014-5D89CEA816D2}">
  <ds:schemaRefs>
    <ds:schemaRef ds:uri="http://schemas.openxmlformats.org/officeDocument/2006/bibliography"/>
  </ds:schemaRefs>
</ds:datastoreItem>
</file>

<file path=customXml/itemProps2.xml><?xml version="1.0" encoding="utf-8"?>
<ds:datastoreItem xmlns:ds="http://schemas.openxmlformats.org/officeDocument/2006/customXml" ds:itemID="{5F8D2346-0584-469C-AA06-1C7181687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50b2b-2de6-4051-9e87-03e11461d18e"/>
    <ds:schemaRef ds:uri="43311fad-e941-47dd-a958-fc932818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9BC83-4DE5-4333-8445-0C2132A53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7643</Words>
  <Characters>47235</Characters>
  <Application>Microsoft Office Word</Application>
  <DocSecurity>0</DocSecurity>
  <Lines>1686</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Lines</dc:creator>
  <cp:lastModifiedBy>Zoe Lines</cp:lastModifiedBy>
  <cp:revision>5</cp:revision>
  <cp:lastPrinted>2025-10-07T08:14:00Z</cp:lastPrinted>
  <dcterms:created xsi:type="dcterms:W3CDTF">2025-11-06T10:37:00Z</dcterms:created>
  <dcterms:modified xsi:type="dcterms:W3CDTF">2025-11-06T11:46:00Z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0x01010071B5DCFED190FF4A8CD038231AAABBBB</vt:lpwstr>
  </property>
  <property fmtid="{D5CDD505-2E9C-101B-9397-08002B2CF9AE}" pid="3" name="MediaServiceImageTags">
    <vt:lpwstr/>
  </property>
</Properties>
</file>